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BE3668" w14:textId="492AA9B5" w:rsidR="00A076B3" w:rsidRPr="008B6317" w:rsidRDefault="00A076B3" w:rsidP="00A076B3">
      <w:pPr>
        <w:tabs>
          <w:tab w:val="center" w:pos="4536"/>
          <w:tab w:val="right" w:pos="8280"/>
          <w:tab w:val="right" w:pos="9639"/>
          <w:tab w:val="right" w:pos="22255"/>
        </w:tabs>
        <w:ind w:right="2"/>
        <w:rPr>
          <w:rFonts w:ascii="Arial" w:eastAsiaTheme="minorEastAsia" w:hAnsi="Arial"/>
          <w:b/>
          <w:noProof/>
          <w:sz w:val="20"/>
          <w:szCs w:val="20"/>
          <w:lang w:val="en-GB" w:eastAsia="zh-CN"/>
        </w:rPr>
      </w:pPr>
      <w:bookmarkStart w:id="0" w:name="OLE_LINK3"/>
      <w:r w:rsidRPr="00F131BB">
        <w:rPr>
          <w:rFonts w:ascii="Arial" w:eastAsia="MS Mincho" w:hAnsi="Arial"/>
          <w:b/>
          <w:noProof/>
          <w:sz w:val="22"/>
          <w:szCs w:val="22"/>
          <w:lang w:val="en-GB"/>
        </w:rPr>
        <w:t>3GPP TSG RAN WG1 #</w:t>
      </w:r>
      <w:r w:rsidR="00986DBE" w:rsidRPr="00F131BB">
        <w:rPr>
          <w:rFonts w:ascii="Arial" w:eastAsia="Yu Mincho" w:hAnsi="Arial" w:cs="Arial"/>
          <w:b/>
          <w:bCs/>
          <w:sz w:val="22"/>
          <w:szCs w:val="22"/>
          <w:lang w:val="en-GB" w:eastAsia="ja-JP"/>
        </w:rPr>
        <w:t>1</w:t>
      </w:r>
      <w:r w:rsidR="008B6317">
        <w:rPr>
          <w:rFonts w:ascii="Arial" w:eastAsiaTheme="minorEastAsia" w:hAnsi="Arial" w:hint="eastAsia"/>
          <w:b/>
          <w:noProof/>
          <w:sz w:val="22"/>
          <w:szCs w:val="22"/>
          <w:lang w:val="en-GB" w:eastAsia="zh-CN"/>
        </w:rPr>
        <w:t>20</w:t>
      </w:r>
      <w:r w:rsidRPr="004A6B91">
        <w:rPr>
          <w:rFonts w:ascii="Arial" w:eastAsia="MS Mincho" w:hAnsi="Arial"/>
          <w:b/>
          <w:noProof/>
          <w:sz w:val="20"/>
          <w:szCs w:val="20"/>
          <w:lang w:val="en-GB"/>
        </w:rPr>
        <w:tab/>
      </w:r>
      <w:r w:rsidRPr="004A6B91">
        <w:rPr>
          <w:rFonts w:ascii="Arial" w:eastAsia="MS Mincho" w:hAnsi="Arial"/>
          <w:b/>
          <w:noProof/>
          <w:sz w:val="20"/>
          <w:szCs w:val="20"/>
          <w:lang w:val="en-GB"/>
        </w:rPr>
        <w:tab/>
      </w:r>
      <w:r>
        <w:rPr>
          <w:rFonts w:ascii="Arial" w:eastAsia="MS Mincho" w:hAnsi="Arial"/>
          <w:b/>
          <w:noProof/>
          <w:sz w:val="20"/>
          <w:szCs w:val="20"/>
          <w:lang w:val="en-GB"/>
        </w:rPr>
        <w:t xml:space="preserve"> </w:t>
      </w:r>
      <w:r w:rsidRPr="004A6B91">
        <w:rPr>
          <w:rFonts w:ascii="Arial" w:eastAsia="MS Mincho" w:hAnsi="Arial"/>
          <w:b/>
          <w:noProof/>
          <w:sz w:val="20"/>
          <w:szCs w:val="20"/>
          <w:lang w:val="en-GB"/>
        </w:rPr>
        <w:tab/>
      </w:r>
      <w:r w:rsidR="0044440D" w:rsidRPr="00A44878">
        <w:rPr>
          <w:rFonts w:ascii="Arial" w:eastAsia="MS Mincho" w:hAnsi="Arial"/>
          <w:b/>
          <w:noProof/>
          <w:sz w:val="20"/>
          <w:szCs w:val="20"/>
          <w:lang w:val="en-GB"/>
        </w:rPr>
        <w:t>R1-</w:t>
      </w:r>
      <w:r w:rsidR="008B6317" w:rsidRPr="00A44878">
        <w:rPr>
          <w:rFonts w:ascii="Arial" w:eastAsia="MS Mincho" w:hAnsi="Arial"/>
          <w:b/>
          <w:noProof/>
          <w:sz w:val="20"/>
          <w:szCs w:val="20"/>
          <w:lang w:val="en-GB"/>
        </w:rPr>
        <w:t>2</w:t>
      </w:r>
      <w:r w:rsidR="008B6317">
        <w:rPr>
          <w:rFonts w:ascii="Arial" w:eastAsiaTheme="minorEastAsia" w:hAnsi="Arial" w:hint="eastAsia"/>
          <w:b/>
          <w:noProof/>
          <w:sz w:val="20"/>
          <w:szCs w:val="20"/>
          <w:lang w:val="en-GB" w:eastAsia="zh-CN"/>
        </w:rPr>
        <w:t>5</w:t>
      </w:r>
      <w:r w:rsidR="00433853">
        <w:rPr>
          <w:rFonts w:ascii="Arial" w:eastAsiaTheme="minorEastAsia" w:hAnsi="Arial" w:hint="eastAsia"/>
          <w:b/>
          <w:noProof/>
          <w:sz w:val="20"/>
          <w:szCs w:val="20"/>
          <w:lang w:val="en-GB" w:eastAsia="zh-CN"/>
        </w:rPr>
        <w:t>01219</w:t>
      </w:r>
    </w:p>
    <w:p w14:paraId="61393687" w14:textId="04BD4EF0" w:rsidR="00873DC5" w:rsidRPr="000D6E3F" w:rsidRDefault="00914636" w:rsidP="00873DC5">
      <w:pPr>
        <w:tabs>
          <w:tab w:val="center" w:pos="4536"/>
          <w:tab w:val="right" w:pos="9072"/>
        </w:tabs>
        <w:spacing w:before="0" w:after="0"/>
        <w:jc w:val="both"/>
        <w:rPr>
          <w:rFonts w:ascii="Arial" w:eastAsiaTheme="minorEastAsia" w:hAnsi="Arial"/>
          <w:b/>
          <w:noProof/>
          <w:sz w:val="20"/>
          <w:szCs w:val="20"/>
          <w:lang w:val="en-GB" w:eastAsia="zh-CN"/>
        </w:rPr>
      </w:pPr>
      <w:r w:rsidRPr="00914636">
        <w:rPr>
          <w:rFonts w:ascii="Arial" w:eastAsiaTheme="minorEastAsia" w:hAnsi="Arial"/>
          <w:b/>
          <w:noProof/>
          <w:sz w:val="20"/>
          <w:szCs w:val="20"/>
          <w:lang w:eastAsia="zh-CN"/>
        </w:rPr>
        <w:t>Athens, GR</w:t>
      </w:r>
      <w:r w:rsidR="00607FFC" w:rsidRPr="001B201D">
        <w:rPr>
          <w:rFonts w:ascii="Arial" w:eastAsiaTheme="minorEastAsia" w:hAnsi="Arial"/>
          <w:b/>
          <w:noProof/>
          <w:sz w:val="20"/>
          <w:szCs w:val="20"/>
          <w:lang w:val="en-GB" w:eastAsia="zh-CN"/>
        </w:rPr>
        <w:t xml:space="preserve">, </w:t>
      </w:r>
      <w:r>
        <w:rPr>
          <w:rFonts w:ascii="Arial" w:eastAsiaTheme="minorEastAsia" w:hAnsi="Arial" w:hint="eastAsia"/>
          <w:b/>
          <w:noProof/>
          <w:sz w:val="20"/>
          <w:szCs w:val="20"/>
          <w:lang w:val="en-GB" w:eastAsia="zh-CN"/>
        </w:rPr>
        <w:t xml:space="preserve">Feb 17th </w:t>
      </w:r>
      <w:r w:rsidR="00607FFC" w:rsidRPr="001B201D">
        <w:rPr>
          <w:rFonts w:ascii="Arial" w:eastAsiaTheme="minorEastAsia" w:hAnsi="Arial"/>
          <w:b/>
          <w:noProof/>
          <w:sz w:val="20"/>
          <w:szCs w:val="20"/>
          <w:lang w:val="en-GB" w:eastAsia="zh-CN"/>
        </w:rPr>
        <w:t>–</w:t>
      </w:r>
      <w:r w:rsidR="00EC2F04">
        <w:rPr>
          <w:rFonts w:ascii="Arial" w:eastAsiaTheme="minorEastAsia" w:hAnsi="Arial" w:hint="eastAsia"/>
          <w:b/>
          <w:noProof/>
          <w:sz w:val="20"/>
          <w:szCs w:val="20"/>
          <w:vertAlign w:val="superscript"/>
          <w:lang w:val="en-GB" w:eastAsia="zh-CN"/>
        </w:rPr>
        <w:t xml:space="preserve"> </w:t>
      </w:r>
      <w:r>
        <w:rPr>
          <w:rFonts w:ascii="Arial" w:eastAsiaTheme="minorEastAsia" w:hAnsi="Arial" w:hint="eastAsia"/>
          <w:b/>
          <w:noProof/>
          <w:sz w:val="20"/>
          <w:szCs w:val="20"/>
          <w:lang w:val="en-GB" w:eastAsia="zh-CN"/>
        </w:rPr>
        <w:t>21th</w:t>
      </w:r>
      <w:r w:rsidR="00607FFC" w:rsidRPr="001B201D">
        <w:rPr>
          <w:rFonts w:ascii="Arial" w:eastAsiaTheme="minorEastAsia" w:hAnsi="Arial"/>
          <w:b/>
          <w:noProof/>
          <w:sz w:val="20"/>
          <w:szCs w:val="20"/>
          <w:lang w:val="en-GB" w:eastAsia="zh-CN"/>
        </w:rPr>
        <w:t xml:space="preserve">, </w:t>
      </w:r>
      <w:r w:rsidRPr="004A6B91">
        <w:rPr>
          <w:rFonts w:ascii="Arial" w:eastAsia="MS Mincho" w:hAnsi="Arial"/>
          <w:b/>
          <w:noProof/>
          <w:sz w:val="20"/>
          <w:szCs w:val="20"/>
          <w:lang w:val="en-GB"/>
        </w:rPr>
        <w:t>202</w:t>
      </w:r>
      <w:r>
        <w:rPr>
          <w:rFonts w:ascii="Arial" w:eastAsiaTheme="minorEastAsia" w:hAnsi="Arial" w:hint="eastAsia"/>
          <w:b/>
          <w:noProof/>
          <w:sz w:val="20"/>
          <w:szCs w:val="20"/>
          <w:lang w:val="en-GB" w:eastAsia="zh-CN"/>
        </w:rPr>
        <w:t>5</w:t>
      </w:r>
    </w:p>
    <w:p w14:paraId="3A28CBF6" w14:textId="18EE9A5D" w:rsidR="00B5070E" w:rsidRPr="00427315" w:rsidRDefault="00B5070E" w:rsidP="00B5070E">
      <w:pPr>
        <w:widowControl w:val="0"/>
        <w:spacing w:before="0" w:after="0"/>
        <w:ind w:left="1800" w:hanging="1800"/>
        <w:jc w:val="both"/>
        <w:rPr>
          <w:rFonts w:ascii="Arial" w:eastAsia="Yu Mincho" w:hAnsi="Arial" w:cs="Arial"/>
          <w:b/>
          <w:bCs/>
          <w:sz w:val="20"/>
          <w:szCs w:val="20"/>
          <w:lang w:val="en-GB" w:eastAsia="ja-JP"/>
        </w:rPr>
      </w:pPr>
    </w:p>
    <w:p w14:paraId="2CDBB6C2" w14:textId="77777777" w:rsidR="003A10B7" w:rsidRPr="009923C3" w:rsidRDefault="003A10B7" w:rsidP="003A10B7">
      <w:pPr>
        <w:widowControl w:val="0"/>
        <w:spacing w:before="0" w:after="0"/>
        <w:ind w:left="1800" w:hanging="1800"/>
        <w:jc w:val="both"/>
        <w:rPr>
          <w:rFonts w:ascii="Arial" w:eastAsia="Yu Mincho" w:hAnsi="Arial" w:cs="Arial"/>
          <w:b/>
          <w:bCs/>
          <w:sz w:val="20"/>
          <w:szCs w:val="20"/>
          <w:lang w:val="en-GB" w:eastAsia="ja-JP"/>
        </w:rPr>
      </w:pPr>
      <w:r w:rsidRPr="009923C3">
        <w:rPr>
          <w:rFonts w:ascii="Arial" w:eastAsia="Yu Mincho" w:hAnsi="Arial" w:cs="Arial"/>
          <w:b/>
          <w:bCs/>
          <w:sz w:val="20"/>
          <w:szCs w:val="20"/>
          <w:lang w:val="en-GB" w:eastAsia="ja-JP"/>
        </w:rPr>
        <w:t>Source:</w:t>
      </w:r>
      <w:r w:rsidRPr="009923C3">
        <w:rPr>
          <w:rFonts w:ascii="Arial" w:eastAsia="Yu Mincho" w:hAnsi="Arial" w:cs="Arial"/>
          <w:b/>
          <w:bCs/>
          <w:sz w:val="20"/>
          <w:szCs w:val="20"/>
          <w:lang w:val="en-GB" w:eastAsia="ja-JP"/>
        </w:rPr>
        <w:tab/>
        <w:t>NTT DOCOMO, INC.</w:t>
      </w:r>
    </w:p>
    <w:p w14:paraId="23727E37" w14:textId="5BC235C0" w:rsidR="00877087" w:rsidRPr="000D6E3F" w:rsidRDefault="00877087" w:rsidP="00877087">
      <w:pPr>
        <w:widowControl w:val="0"/>
        <w:spacing w:before="0" w:after="0"/>
        <w:ind w:left="1800" w:hanging="1800"/>
        <w:jc w:val="both"/>
        <w:rPr>
          <w:rFonts w:ascii="Arial" w:eastAsiaTheme="minorEastAsia" w:hAnsi="Arial" w:cs="Arial"/>
          <w:b/>
          <w:bCs/>
          <w:sz w:val="20"/>
          <w:szCs w:val="20"/>
          <w:lang w:val="en-GB" w:eastAsia="zh-CN"/>
        </w:rPr>
      </w:pPr>
      <w:r w:rsidRPr="0081506F">
        <w:rPr>
          <w:rFonts w:ascii="Arial" w:eastAsia="Yu Mincho" w:hAnsi="Arial" w:cs="Arial"/>
          <w:b/>
          <w:bCs/>
          <w:sz w:val="20"/>
          <w:szCs w:val="20"/>
          <w:lang w:val="en-GB" w:eastAsia="ja-JP"/>
        </w:rPr>
        <w:t>Title:</w:t>
      </w:r>
      <w:r w:rsidRPr="0081506F">
        <w:rPr>
          <w:rFonts w:ascii="Arial" w:eastAsia="Yu Mincho" w:hAnsi="Arial" w:cs="Arial"/>
          <w:b/>
          <w:bCs/>
          <w:sz w:val="20"/>
          <w:szCs w:val="20"/>
          <w:lang w:val="en-GB" w:eastAsia="ja-JP"/>
        </w:rPr>
        <w:tab/>
      </w:r>
      <w:r w:rsidR="00070A0A" w:rsidRPr="00A40A35">
        <w:rPr>
          <w:rFonts w:ascii="Arial" w:eastAsia="Yu Mincho" w:hAnsi="Arial" w:cs="Arial"/>
          <w:b/>
          <w:bCs/>
          <w:sz w:val="20"/>
          <w:szCs w:val="20"/>
          <w:lang w:val="en-GB" w:eastAsia="ja-JP"/>
        </w:rPr>
        <w:t>Discussion on</w:t>
      </w:r>
      <w:r w:rsidR="00070A0A" w:rsidRPr="00DC789B">
        <w:rPr>
          <w:rFonts w:ascii="Arial" w:eastAsia="Yu Mincho" w:hAnsi="Arial" w:cs="Arial"/>
          <w:b/>
          <w:bCs/>
          <w:sz w:val="20"/>
          <w:szCs w:val="20"/>
          <w:lang w:val="en-GB" w:eastAsia="ja-JP"/>
        </w:rPr>
        <w:t xml:space="preserve"> </w:t>
      </w:r>
      <w:r w:rsidR="00A24127" w:rsidRPr="000D6E3F">
        <w:rPr>
          <w:rFonts w:ascii="Arial" w:eastAsia="Yu Mincho" w:hAnsi="Arial" w:cs="Arial" w:hint="eastAsia"/>
          <w:b/>
          <w:bCs/>
          <w:sz w:val="20"/>
          <w:szCs w:val="20"/>
          <w:lang w:val="en-GB" w:eastAsia="ja-JP"/>
        </w:rPr>
        <w:t>IoT</w:t>
      </w:r>
      <w:r w:rsidR="00214709">
        <w:rPr>
          <w:rFonts w:ascii="Arial" w:eastAsiaTheme="minorEastAsia" w:hAnsi="Arial" w:cs="Arial" w:hint="eastAsia"/>
          <w:b/>
          <w:bCs/>
          <w:sz w:val="20"/>
          <w:szCs w:val="20"/>
          <w:lang w:val="en-GB" w:eastAsia="zh-CN"/>
        </w:rPr>
        <w:t>-NTN TDD mode</w:t>
      </w:r>
    </w:p>
    <w:p w14:paraId="3AA6D433" w14:textId="4494F605" w:rsidR="003A10B7" w:rsidRPr="000D6E3F" w:rsidRDefault="003A10B7" w:rsidP="003A10B7">
      <w:pPr>
        <w:widowControl w:val="0"/>
        <w:tabs>
          <w:tab w:val="left" w:pos="1800"/>
        </w:tabs>
        <w:spacing w:before="0" w:after="0"/>
        <w:ind w:left="1800" w:hanging="1800"/>
        <w:jc w:val="both"/>
        <w:rPr>
          <w:rFonts w:ascii="Arial" w:eastAsiaTheme="minorEastAsia" w:hAnsi="Arial" w:cs="Arial"/>
          <w:b/>
          <w:bCs/>
          <w:sz w:val="20"/>
          <w:szCs w:val="20"/>
          <w:lang w:val="en-GB" w:eastAsia="zh-CN"/>
        </w:rPr>
      </w:pPr>
      <w:r w:rsidRPr="0081506F">
        <w:rPr>
          <w:rFonts w:ascii="Arial" w:eastAsia="Yu Mincho" w:hAnsi="Arial" w:cs="Arial"/>
          <w:b/>
          <w:bCs/>
          <w:sz w:val="20"/>
          <w:szCs w:val="20"/>
          <w:lang w:val="en-GB" w:eastAsia="ja-JP"/>
        </w:rPr>
        <w:t>Agenda Item:</w:t>
      </w:r>
      <w:r w:rsidRPr="0081506F">
        <w:rPr>
          <w:rFonts w:ascii="Arial" w:eastAsia="Yu Mincho" w:hAnsi="Arial" w:cs="Arial"/>
          <w:b/>
          <w:bCs/>
          <w:sz w:val="20"/>
          <w:szCs w:val="20"/>
          <w:lang w:val="en-GB" w:eastAsia="ja-JP"/>
        </w:rPr>
        <w:tab/>
      </w:r>
      <w:r w:rsidR="004F5CE1">
        <w:rPr>
          <w:rFonts w:ascii="Arial" w:eastAsia="Yu Mincho" w:hAnsi="Arial" w:cs="Arial"/>
          <w:b/>
          <w:bCs/>
          <w:sz w:val="20"/>
          <w:szCs w:val="20"/>
          <w:lang w:val="en-GB" w:eastAsia="ja-JP"/>
        </w:rPr>
        <w:t>9.11.</w:t>
      </w:r>
      <w:r w:rsidR="004E061C">
        <w:rPr>
          <w:rFonts w:ascii="Arial" w:eastAsiaTheme="minorEastAsia" w:hAnsi="Arial" w:cs="Arial" w:hint="eastAsia"/>
          <w:b/>
          <w:bCs/>
          <w:sz w:val="20"/>
          <w:szCs w:val="20"/>
          <w:lang w:val="en-GB" w:eastAsia="zh-CN"/>
        </w:rPr>
        <w:t>5</w:t>
      </w:r>
    </w:p>
    <w:p w14:paraId="06A31315" w14:textId="0F164669" w:rsidR="00B5070E" w:rsidRDefault="00B5070E" w:rsidP="00B5070E">
      <w:pPr>
        <w:pBdr>
          <w:bottom w:val="single" w:sz="6" w:space="1" w:color="auto"/>
        </w:pBdr>
        <w:spacing w:before="0" w:after="0"/>
        <w:ind w:left="1800" w:hanging="1800"/>
        <w:jc w:val="both"/>
        <w:rPr>
          <w:rFonts w:ascii="Arial" w:eastAsia="Yu Mincho" w:hAnsi="Arial" w:cs="Arial"/>
          <w:b/>
          <w:bCs/>
          <w:sz w:val="20"/>
          <w:szCs w:val="20"/>
          <w:lang w:val="en-GB" w:eastAsia="ja-JP"/>
        </w:rPr>
      </w:pPr>
      <w:r w:rsidRPr="009923C3">
        <w:rPr>
          <w:rFonts w:ascii="Arial" w:eastAsia="Yu Mincho" w:hAnsi="Arial" w:cs="Arial"/>
          <w:b/>
          <w:bCs/>
          <w:sz w:val="20"/>
          <w:szCs w:val="20"/>
          <w:lang w:val="en-GB" w:eastAsia="ja-JP"/>
        </w:rPr>
        <w:t xml:space="preserve">Document for: </w:t>
      </w:r>
      <w:r w:rsidRPr="009923C3">
        <w:rPr>
          <w:rFonts w:ascii="Arial" w:eastAsia="Yu Mincho" w:hAnsi="Arial" w:cs="Arial"/>
          <w:b/>
          <w:bCs/>
          <w:sz w:val="20"/>
          <w:szCs w:val="20"/>
          <w:lang w:val="en-GB" w:eastAsia="ja-JP"/>
        </w:rPr>
        <w:tab/>
        <w:t>Discussion</w:t>
      </w:r>
      <w:r w:rsidR="00877087">
        <w:rPr>
          <w:rFonts w:ascii="Arial" w:eastAsia="Yu Mincho" w:hAnsi="Arial" w:cs="Arial"/>
          <w:b/>
          <w:bCs/>
          <w:sz w:val="20"/>
          <w:szCs w:val="20"/>
          <w:lang w:val="en-GB" w:eastAsia="ja-JP"/>
        </w:rPr>
        <w:t>/</w:t>
      </w:r>
      <w:r w:rsidRPr="009923C3">
        <w:rPr>
          <w:rFonts w:ascii="Arial" w:eastAsia="Yu Mincho" w:hAnsi="Arial" w:cs="Arial"/>
          <w:b/>
          <w:bCs/>
          <w:sz w:val="20"/>
          <w:szCs w:val="20"/>
          <w:lang w:val="en-GB" w:eastAsia="ja-JP"/>
        </w:rPr>
        <w:t>Decision</w:t>
      </w:r>
    </w:p>
    <w:p w14:paraId="7B778CEF" w14:textId="77777777" w:rsidR="00C733A6" w:rsidRPr="009923C3" w:rsidRDefault="00C733A6" w:rsidP="00B5070E">
      <w:pPr>
        <w:pBdr>
          <w:bottom w:val="single" w:sz="6" w:space="1" w:color="auto"/>
        </w:pBdr>
        <w:spacing w:before="0" w:after="0"/>
        <w:ind w:left="1800" w:hanging="1800"/>
        <w:jc w:val="both"/>
        <w:rPr>
          <w:rFonts w:ascii="Arial" w:eastAsia="Yu Mincho" w:hAnsi="Arial" w:cs="Arial"/>
          <w:b/>
          <w:bCs/>
          <w:sz w:val="20"/>
          <w:szCs w:val="20"/>
          <w:lang w:val="en-GB" w:eastAsia="ja-JP"/>
        </w:rPr>
      </w:pPr>
    </w:p>
    <w:p w14:paraId="7E03D5A0" w14:textId="77777777" w:rsidR="00A5776C" w:rsidRPr="00A5776C" w:rsidRDefault="00A5776C" w:rsidP="00F131BB">
      <w:pPr>
        <w:pStyle w:val="1"/>
      </w:pPr>
      <w:r w:rsidRPr="00A5776C">
        <w:rPr>
          <w:rFonts w:hint="eastAsia"/>
        </w:rPr>
        <w:t>Introduction</w:t>
      </w:r>
    </w:p>
    <w:p w14:paraId="19DBA42A" w14:textId="3A2766EA" w:rsidR="001B623E" w:rsidRPr="00F131BB" w:rsidRDefault="000A0A59" w:rsidP="001B623E">
      <w:pPr>
        <w:jc w:val="both"/>
        <w:rPr>
          <w:rFonts w:eastAsiaTheme="minorEastAsia"/>
          <w:sz w:val="22"/>
          <w:szCs w:val="22"/>
          <w:lang w:eastAsia="zh-CN"/>
        </w:rPr>
      </w:pPr>
      <w:r w:rsidRPr="00F131BB">
        <w:rPr>
          <w:rFonts w:eastAsiaTheme="minorEastAsia"/>
          <w:sz w:val="22"/>
          <w:szCs w:val="22"/>
          <w:lang w:eastAsia="zh-CN"/>
        </w:rPr>
        <w:t xml:space="preserve">Following </w:t>
      </w:r>
      <w:r w:rsidR="001B623E" w:rsidRPr="00F131BB">
        <w:rPr>
          <w:rFonts w:eastAsiaTheme="minorEastAsia"/>
          <w:sz w:val="22"/>
          <w:szCs w:val="22"/>
          <w:lang w:eastAsia="zh-CN"/>
        </w:rPr>
        <w:t>Rel-</w:t>
      </w:r>
      <w:r w:rsidR="009E0761" w:rsidRPr="00F131BB">
        <w:rPr>
          <w:rFonts w:eastAsiaTheme="minorEastAsia"/>
          <w:sz w:val="22"/>
          <w:szCs w:val="22"/>
          <w:lang w:eastAsia="zh-CN"/>
        </w:rPr>
        <w:t xml:space="preserve">19 </w:t>
      </w:r>
      <w:r w:rsidR="005E2CE9">
        <w:rPr>
          <w:rFonts w:eastAsiaTheme="minorEastAsia" w:hint="eastAsia"/>
          <w:sz w:val="22"/>
          <w:szCs w:val="22"/>
          <w:lang w:eastAsia="zh-CN"/>
        </w:rPr>
        <w:t>IoT-</w:t>
      </w:r>
      <w:r w:rsidR="001B623E" w:rsidRPr="00F131BB">
        <w:rPr>
          <w:rFonts w:eastAsiaTheme="minorEastAsia"/>
          <w:sz w:val="22"/>
          <w:szCs w:val="22"/>
          <w:lang w:eastAsia="zh-CN"/>
        </w:rPr>
        <w:t xml:space="preserve">NTN WID </w:t>
      </w:r>
      <w:r w:rsidR="00112DC5" w:rsidRPr="00F131BB">
        <w:rPr>
          <w:rFonts w:eastAsiaTheme="minorEastAsia"/>
          <w:sz w:val="22"/>
          <w:szCs w:val="22"/>
          <w:lang w:eastAsia="zh-CN"/>
        </w:rPr>
        <w:t xml:space="preserve">regarding </w:t>
      </w:r>
      <w:r w:rsidR="00D70E52">
        <w:rPr>
          <w:rFonts w:eastAsiaTheme="minorEastAsia" w:hint="eastAsia"/>
          <w:sz w:val="22"/>
          <w:szCs w:val="22"/>
          <w:lang w:eastAsia="zh-CN"/>
        </w:rPr>
        <w:t>introduction of IoT-NTN TDD mode</w:t>
      </w:r>
      <w:r w:rsidR="001B623E" w:rsidRPr="00F131BB">
        <w:rPr>
          <w:rFonts w:eastAsiaTheme="minorEastAsia"/>
          <w:sz w:val="22"/>
          <w:szCs w:val="22"/>
          <w:lang w:eastAsia="zh-CN"/>
        </w:rPr>
        <w:t xml:space="preserve"> </w:t>
      </w:r>
      <w:r w:rsidR="00D70E52">
        <w:rPr>
          <w:rFonts w:eastAsiaTheme="minorEastAsia" w:hint="eastAsia"/>
          <w:sz w:val="22"/>
          <w:szCs w:val="22"/>
          <w:lang w:eastAsia="zh-CN"/>
        </w:rPr>
        <w:t>was</w:t>
      </w:r>
      <w:r w:rsidR="000F6AA6" w:rsidRPr="00F131BB">
        <w:rPr>
          <w:rFonts w:eastAsiaTheme="minorEastAsia"/>
          <w:sz w:val="22"/>
          <w:szCs w:val="22"/>
          <w:lang w:eastAsia="zh-CN"/>
        </w:rPr>
        <w:t xml:space="preserve"> </w:t>
      </w:r>
      <w:r w:rsidR="00FF5723">
        <w:rPr>
          <w:rFonts w:eastAsiaTheme="minorEastAsia" w:hint="eastAsia"/>
          <w:sz w:val="22"/>
          <w:szCs w:val="22"/>
          <w:lang w:eastAsia="zh-CN"/>
        </w:rPr>
        <w:t>update</w:t>
      </w:r>
      <w:r w:rsidR="00FF5723" w:rsidRPr="00F131BB">
        <w:rPr>
          <w:rFonts w:eastAsiaTheme="minorEastAsia"/>
          <w:sz w:val="22"/>
          <w:szCs w:val="22"/>
          <w:lang w:eastAsia="zh-CN"/>
        </w:rPr>
        <w:t xml:space="preserve">d </w:t>
      </w:r>
      <w:r w:rsidR="000F6AA6" w:rsidRPr="00F131BB">
        <w:rPr>
          <w:rFonts w:eastAsiaTheme="minorEastAsia"/>
          <w:sz w:val="22"/>
          <w:szCs w:val="22"/>
          <w:lang w:eastAsia="zh-CN"/>
        </w:rPr>
        <w:t>in RAN#</w:t>
      </w:r>
      <w:r w:rsidR="00BE7CB0" w:rsidRPr="00F131BB">
        <w:rPr>
          <w:rFonts w:eastAsiaTheme="minorEastAsia"/>
          <w:sz w:val="22"/>
          <w:szCs w:val="22"/>
          <w:lang w:eastAsia="zh-CN"/>
        </w:rPr>
        <w:t>10</w:t>
      </w:r>
      <w:r w:rsidR="00BE7CB0">
        <w:rPr>
          <w:rFonts w:eastAsiaTheme="minorEastAsia" w:hint="eastAsia"/>
          <w:sz w:val="22"/>
          <w:szCs w:val="22"/>
          <w:lang w:eastAsia="zh-CN"/>
        </w:rPr>
        <w:t>6</w:t>
      </w:r>
      <w:r w:rsidR="00BE7CB0" w:rsidRPr="00F131BB">
        <w:rPr>
          <w:rFonts w:eastAsiaTheme="minorEastAsia"/>
          <w:sz w:val="22"/>
          <w:szCs w:val="22"/>
          <w:lang w:eastAsia="zh-CN"/>
        </w:rPr>
        <w:t xml:space="preserve"> </w:t>
      </w:r>
      <w:r w:rsidR="000F6AA6" w:rsidRPr="00F131BB">
        <w:rPr>
          <w:rFonts w:eastAsiaTheme="minorEastAsia"/>
          <w:sz w:val="22"/>
          <w:szCs w:val="22"/>
          <w:lang w:eastAsia="zh-CN"/>
        </w:rPr>
        <w:t xml:space="preserve">meeting </w:t>
      </w:r>
      <w:r w:rsidR="001B623E" w:rsidRPr="00F131BB">
        <w:rPr>
          <w:rFonts w:eastAsiaTheme="minorEastAsia"/>
          <w:sz w:val="22"/>
          <w:szCs w:val="22"/>
          <w:lang w:eastAsia="zh-CN"/>
        </w:rPr>
        <w:t>[1]</w:t>
      </w:r>
      <w:r w:rsidR="00136402" w:rsidRPr="00F131BB">
        <w:rPr>
          <w:rFonts w:eastAsiaTheme="minorEastAsia"/>
          <w:sz w:val="22"/>
          <w:szCs w:val="22"/>
          <w:lang w:eastAsia="zh-CN"/>
        </w:rPr>
        <w:t>.</w:t>
      </w:r>
      <w:r w:rsidR="001B623E" w:rsidRPr="00F131BB">
        <w:rPr>
          <w:rFonts w:eastAsiaTheme="minorEastAsia"/>
          <w:sz w:val="22"/>
          <w:szCs w:val="22"/>
          <w:lang w:eastAsia="zh-CN"/>
        </w:rPr>
        <w:t xml:space="preserve"> </w:t>
      </w:r>
    </w:p>
    <w:tbl>
      <w:tblPr>
        <w:tblStyle w:val="af0"/>
        <w:tblW w:w="0" w:type="auto"/>
        <w:tblLook w:val="04A0" w:firstRow="1" w:lastRow="0" w:firstColumn="1" w:lastColumn="0" w:noHBand="0" w:noVBand="1"/>
      </w:tblPr>
      <w:tblGrid>
        <w:gridCol w:w="9962"/>
      </w:tblGrid>
      <w:tr w:rsidR="001B623E" w14:paraId="4D85FD6B" w14:textId="77777777" w:rsidTr="001944C7">
        <w:tc>
          <w:tcPr>
            <w:tcW w:w="9962" w:type="dxa"/>
          </w:tcPr>
          <w:p w14:paraId="1540ECFC" w14:textId="67B2BBBD" w:rsidR="007A53E6" w:rsidRPr="007A53E6" w:rsidRDefault="007A53E6" w:rsidP="00DC4D42">
            <w:pPr>
              <w:numPr>
                <w:ilvl w:val="0"/>
                <w:numId w:val="52"/>
              </w:numPr>
              <w:rPr>
                <w:rFonts w:eastAsiaTheme="minorEastAsia"/>
                <w:sz w:val="22"/>
                <w:szCs w:val="22"/>
                <w:lang w:eastAsia="zh-CN"/>
              </w:rPr>
            </w:pPr>
            <w:r w:rsidRPr="007A53E6">
              <w:rPr>
                <w:rFonts w:eastAsiaTheme="minorEastAsia"/>
                <w:sz w:val="22"/>
                <w:szCs w:val="22"/>
                <w:lang w:eastAsia="zh-CN"/>
              </w:rPr>
              <w:t>Specify a new NB-IoT TDD NTN mode based on minimum necessary changes to the NB-IoT NTN FDD frame structure and procedures, including:</w:t>
            </w:r>
          </w:p>
          <w:p w14:paraId="76D03412" w14:textId="77777777" w:rsidR="007A53E6" w:rsidRPr="007A53E6" w:rsidRDefault="007A53E6" w:rsidP="00DC4D42">
            <w:pPr>
              <w:numPr>
                <w:ilvl w:val="1"/>
                <w:numId w:val="53"/>
              </w:numPr>
              <w:rPr>
                <w:rFonts w:eastAsiaTheme="minorEastAsia"/>
                <w:sz w:val="22"/>
                <w:szCs w:val="22"/>
                <w:lang w:eastAsia="zh-CN"/>
              </w:rPr>
            </w:pPr>
            <w:r w:rsidRPr="007A53E6">
              <w:rPr>
                <w:rFonts w:eastAsiaTheme="minorEastAsia"/>
                <w:sz w:val="22"/>
                <w:szCs w:val="22"/>
                <w:lang w:eastAsia="zh-CN"/>
              </w:rPr>
              <w:t>Definition, configuration (if needed) and signaling (if needed) of the periodic pattern, necessary adaptation (if needed) and associated UE procedures [RAN1, RAN2]</w:t>
            </w:r>
          </w:p>
          <w:p w14:paraId="2C6A7D0B" w14:textId="7275228D" w:rsidR="007A53E6" w:rsidRPr="007A53E6" w:rsidRDefault="007A53E6" w:rsidP="00DC4D42">
            <w:pPr>
              <w:numPr>
                <w:ilvl w:val="3"/>
                <w:numId w:val="53"/>
              </w:numPr>
              <w:rPr>
                <w:rFonts w:eastAsiaTheme="minorEastAsia"/>
                <w:sz w:val="22"/>
                <w:szCs w:val="22"/>
                <w:lang w:eastAsia="zh-CN"/>
              </w:rPr>
            </w:pPr>
            <w:r w:rsidRPr="007A53E6">
              <w:rPr>
                <w:rFonts w:eastAsiaTheme="minorEastAsia"/>
                <w:sz w:val="22"/>
                <w:szCs w:val="22"/>
                <w:lang w:eastAsia="zh-CN"/>
              </w:rPr>
              <w:t>Support a pattern with a period of 9 radio frames for the target MSS allocated band, where D=U=8 with a fixed guard period.</w:t>
            </w:r>
            <w:r w:rsidR="006C6B64">
              <w:rPr>
                <w:rFonts w:eastAsiaTheme="minorEastAsia" w:hint="eastAsia"/>
                <w:sz w:val="22"/>
                <w:szCs w:val="22"/>
                <w:lang w:eastAsia="zh-CN"/>
              </w:rPr>
              <w:t xml:space="preserve"> </w:t>
            </w:r>
            <w:r w:rsidRPr="007A53E6">
              <w:rPr>
                <w:rFonts w:eastAsiaTheme="minorEastAsia"/>
                <w:sz w:val="22"/>
                <w:szCs w:val="22"/>
                <w:lang w:eastAsia="zh-CN"/>
              </w:rPr>
              <w:t>RAN1 to consider whether there is a need for a mechanism to achieve an adjustable guard period for the purpose of allowing deployment with the TDD frame structure of the legacy system operating in the target MSS allocated band.</w:t>
            </w:r>
          </w:p>
          <w:p w14:paraId="0C4BD50F" w14:textId="77777777" w:rsidR="007A53E6" w:rsidRPr="007A53E6" w:rsidRDefault="007A53E6" w:rsidP="00DC4D42">
            <w:pPr>
              <w:numPr>
                <w:ilvl w:val="1"/>
                <w:numId w:val="53"/>
              </w:numPr>
              <w:rPr>
                <w:rFonts w:eastAsiaTheme="minorEastAsia"/>
                <w:sz w:val="22"/>
                <w:szCs w:val="22"/>
                <w:lang w:eastAsia="zh-CN"/>
              </w:rPr>
            </w:pPr>
            <w:r w:rsidRPr="007A53E6">
              <w:rPr>
                <w:rFonts w:eastAsiaTheme="minorEastAsia"/>
                <w:sz w:val="22"/>
                <w:szCs w:val="22"/>
                <w:lang w:eastAsia="zh-CN"/>
              </w:rPr>
              <w:t>Other necessary impacts on higher layers [RAN2]</w:t>
            </w:r>
          </w:p>
          <w:p w14:paraId="61A3371B" w14:textId="3E3781A3" w:rsidR="001B623E" w:rsidRPr="006C6B64" w:rsidRDefault="007A53E6" w:rsidP="006C6B64">
            <w:pPr>
              <w:numPr>
                <w:ilvl w:val="1"/>
                <w:numId w:val="53"/>
              </w:numPr>
              <w:rPr>
                <w:rFonts w:eastAsiaTheme="minorEastAsia"/>
                <w:sz w:val="22"/>
                <w:szCs w:val="22"/>
                <w:lang w:eastAsia="zh-CN"/>
              </w:rPr>
            </w:pPr>
            <w:r w:rsidRPr="007A53E6">
              <w:rPr>
                <w:rFonts w:eastAsiaTheme="minorEastAsia"/>
                <w:sz w:val="22"/>
                <w:szCs w:val="22"/>
                <w:lang w:eastAsia="zh-CN"/>
              </w:rPr>
              <w:t>RRM and RF core requirements [RAN4]</w:t>
            </w:r>
          </w:p>
        </w:tc>
      </w:tr>
    </w:tbl>
    <w:p w14:paraId="499ABD96" w14:textId="48E220F4" w:rsidR="00C534A6" w:rsidRPr="00F131BB" w:rsidRDefault="001B623E" w:rsidP="0049538A">
      <w:pPr>
        <w:spacing w:beforeLines="50" w:before="120" w:afterLines="50" w:after="120"/>
        <w:jc w:val="both"/>
        <w:rPr>
          <w:rFonts w:eastAsiaTheme="minorEastAsia"/>
          <w:sz w:val="22"/>
          <w:szCs w:val="22"/>
          <w:lang w:eastAsia="zh-CN"/>
        </w:rPr>
      </w:pPr>
      <w:r w:rsidRPr="00F131BB">
        <w:rPr>
          <w:rFonts w:eastAsiaTheme="minorEastAsia"/>
          <w:sz w:val="22"/>
          <w:szCs w:val="22"/>
          <w:lang w:eastAsia="zh-CN"/>
        </w:rPr>
        <w:t xml:space="preserve">In this contribution, our views on </w:t>
      </w:r>
      <w:r w:rsidR="00DC4D42">
        <w:rPr>
          <w:rFonts w:eastAsiaTheme="minorEastAsia" w:hint="eastAsia"/>
          <w:sz w:val="22"/>
          <w:szCs w:val="22"/>
          <w:lang w:eastAsia="zh-CN"/>
        </w:rPr>
        <w:t>supporting IoT-NTN TDD mode</w:t>
      </w:r>
      <w:r w:rsidR="00E5091A" w:rsidRPr="00F131BB">
        <w:rPr>
          <w:rFonts w:eastAsiaTheme="minorEastAsia"/>
          <w:sz w:val="22"/>
          <w:szCs w:val="22"/>
          <w:lang w:eastAsia="zh-CN"/>
        </w:rPr>
        <w:t xml:space="preserve"> </w:t>
      </w:r>
      <w:r w:rsidRPr="00F131BB">
        <w:rPr>
          <w:rFonts w:eastAsiaTheme="minorEastAsia"/>
          <w:sz w:val="22"/>
          <w:szCs w:val="22"/>
          <w:lang w:eastAsia="zh-CN"/>
        </w:rPr>
        <w:t>are provided.</w:t>
      </w:r>
    </w:p>
    <w:p w14:paraId="133AD64C" w14:textId="77777777" w:rsidR="00C9079C" w:rsidRPr="00B004ED" w:rsidRDefault="00C9079C" w:rsidP="0049538A">
      <w:pPr>
        <w:spacing w:beforeLines="50" w:before="120" w:afterLines="50" w:after="120"/>
        <w:jc w:val="both"/>
        <w:rPr>
          <w:rFonts w:eastAsiaTheme="minorEastAsia"/>
          <w:lang w:val="en-GB" w:eastAsia="zh-CN"/>
        </w:rPr>
      </w:pPr>
    </w:p>
    <w:p w14:paraId="34AF443E" w14:textId="59808551" w:rsidR="00742093" w:rsidRDefault="005C2587" w:rsidP="00F131BB">
      <w:pPr>
        <w:pStyle w:val="1"/>
      </w:pPr>
      <w:bookmarkStart w:id="1" w:name="DocumentFor"/>
      <w:bookmarkEnd w:id="0"/>
      <w:bookmarkEnd w:id="1"/>
      <w:r>
        <w:t>Discussion</w:t>
      </w:r>
      <w:r w:rsidR="00D527C6">
        <w:t xml:space="preserve"> </w:t>
      </w:r>
    </w:p>
    <w:p w14:paraId="06D0D81D" w14:textId="19F78848" w:rsidR="00AF42BC" w:rsidRPr="00F131BB" w:rsidRDefault="00F0152E" w:rsidP="000D6E3F">
      <w:pPr>
        <w:pStyle w:val="3GPPText"/>
        <w:rPr>
          <w:i/>
          <w:iCs/>
        </w:rPr>
      </w:pPr>
      <w:r>
        <w:rPr>
          <w:rFonts w:eastAsiaTheme="minorEastAsia" w:hint="eastAsia"/>
          <w:szCs w:val="22"/>
          <w:lang w:eastAsia="zh-CN"/>
        </w:rPr>
        <w:t>It has been a</w:t>
      </w:r>
      <w:r w:rsidR="00113735">
        <w:rPr>
          <w:rFonts w:eastAsiaTheme="minorEastAsia" w:hint="eastAsia"/>
          <w:szCs w:val="22"/>
          <w:lang w:eastAsia="zh-CN"/>
        </w:rPr>
        <w:t>greed in RAN#106 meeting</w:t>
      </w:r>
      <w:r>
        <w:rPr>
          <w:rFonts w:eastAsiaTheme="minorEastAsia" w:hint="eastAsia"/>
          <w:szCs w:val="22"/>
          <w:lang w:eastAsia="zh-CN"/>
        </w:rPr>
        <w:t xml:space="preserve"> that </w:t>
      </w:r>
      <w:r w:rsidR="00BF702C" w:rsidRPr="007A53E6">
        <w:rPr>
          <w:rFonts w:eastAsiaTheme="minorEastAsia"/>
          <w:szCs w:val="22"/>
          <w:lang w:eastAsia="zh-CN"/>
        </w:rPr>
        <w:t xml:space="preserve">a </w:t>
      </w:r>
      <w:r w:rsidR="00EE571B">
        <w:rPr>
          <w:rFonts w:eastAsiaTheme="minorEastAsia" w:hint="eastAsia"/>
          <w:szCs w:val="22"/>
          <w:lang w:eastAsia="zh-CN"/>
        </w:rPr>
        <w:t xml:space="preserve">TDD </w:t>
      </w:r>
      <w:r w:rsidR="00BF702C" w:rsidRPr="007A53E6">
        <w:rPr>
          <w:rFonts w:eastAsiaTheme="minorEastAsia"/>
          <w:szCs w:val="22"/>
          <w:lang w:eastAsia="zh-CN"/>
        </w:rPr>
        <w:t>pattern with a period of 9 radio frames</w:t>
      </w:r>
      <w:r w:rsidR="008F38F8">
        <w:rPr>
          <w:rFonts w:eastAsiaTheme="minorEastAsia" w:hint="eastAsia"/>
          <w:szCs w:val="22"/>
          <w:lang w:eastAsia="zh-CN"/>
        </w:rPr>
        <w:t xml:space="preserve"> where </w:t>
      </w:r>
      <w:r w:rsidR="008F38F8" w:rsidRPr="007A53E6">
        <w:rPr>
          <w:rFonts w:eastAsiaTheme="minorEastAsia"/>
          <w:szCs w:val="22"/>
          <w:lang w:eastAsia="zh-CN"/>
        </w:rPr>
        <w:t>D=U=8 with a fixed guard period</w:t>
      </w:r>
      <w:r w:rsidR="008F38F8">
        <w:rPr>
          <w:rFonts w:eastAsiaTheme="minorEastAsia" w:hint="eastAsia"/>
          <w:szCs w:val="22"/>
          <w:lang w:eastAsia="zh-CN"/>
        </w:rPr>
        <w:t xml:space="preserve"> is supported</w:t>
      </w:r>
      <w:r w:rsidR="00720016">
        <w:rPr>
          <w:rFonts w:eastAsiaTheme="minorEastAsia" w:hint="eastAsia"/>
          <w:szCs w:val="22"/>
          <w:lang w:eastAsia="zh-CN"/>
        </w:rPr>
        <w:t xml:space="preserve">, and RAN1 to consider </w:t>
      </w:r>
      <w:r w:rsidR="00720016">
        <w:rPr>
          <w:rFonts w:eastAsiaTheme="minorEastAsia"/>
          <w:szCs w:val="22"/>
          <w:lang w:eastAsia="zh-CN"/>
        </w:rPr>
        <w:t>whether</w:t>
      </w:r>
      <w:r w:rsidR="00720016">
        <w:rPr>
          <w:rFonts w:eastAsiaTheme="minorEastAsia" w:hint="eastAsia"/>
          <w:szCs w:val="22"/>
          <w:lang w:eastAsia="zh-CN"/>
        </w:rPr>
        <w:t xml:space="preserve"> there is a need for a mechanism to achieve an adjustable guard period.</w:t>
      </w:r>
      <w:r w:rsidR="00A50468">
        <w:rPr>
          <w:rFonts w:eastAsiaTheme="minorEastAsia" w:hint="eastAsia"/>
          <w:szCs w:val="22"/>
          <w:lang w:eastAsia="zh-CN"/>
        </w:rPr>
        <w:t xml:space="preserve"> </w:t>
      </w:r>
      <w:r w:rsidR="007A7392">
        <w:rPr>
          <w:rFonts w:eastAsiaTheme="minorEastAsia" w:hint="eastAsia"/>
          <w:szCs w:val="22"/>
          <w:lang w:eastAsia="zh-CN"/>
        </w:rPr>
        <w:t xml:space="preserve">For supporting </w:t>
      </w:r>
      <w:r w:rsidR="007A7392">
        <w:rPr>
          <w:rFonts w:eastAsiaTheme="minorEastAsia"/>
          <w:szCs w:val="22"/>
          <w:lang w:eastAsia="zh-CN"/>
        </w:rPr>
        <w:t>such</w:t>
      </w:r>
      <w:r w:rsidR="007A7392">
        <w:rPr>
          <w:rFonts w:eastAsiaTheme="minorEastAsia" w:hint="eastAsia"/>
          <w:szCs w:val="22"/>
          <w:lang w:eastAsia="zh-CN"/>
        </w:rPr>
        <w:t xml:space="preserve"> TDD pattern for</w:t>
      </w:r>
      <w:r w:rsidR="008F38F8">
        <w:rPr>
          <w:rFonts w:eastAsiaTheme="minorEastAsia" w:hint="eastAsia"/>
          <w:szCs w:val="22"/>
          <w:lang w:eastAsia="zh-CN"/>
        </w:rPr>
        <w:t xml:space="preserve"> IoT-NTN</w:t>
      </w:r>
      <w:r w:rsidR="007A7392">
        <w:rPr>
          <w:rFonts w:eastAsiaTheme="minorEastAsia" w:hint="eastAsia"/>
          <w:szCs w:val="22"/>
          <w:lang w:eastAsia="zh-CN"/>
        </w:rPr>
        <w:t>,</w:t>
      </w:r>
      <w:r w:rsidR="008F38F8">
        <w:rPr>
          <w:rFonts w:eastAsiaTheme="minorEastAsia" w:hint="eastAsia"/>
          <w:szCs w:val="22"/>
          <w:lang w:eastAsia="zh-CN"/>
        </w:rPr>
        <w:t xml:space="preserve"> </w:t>
      </w:r>
      <w:r w:rsidR="00E50CAD">
        <w:rPr>
          <w:rFonts w:eastAsiaTheme="minorEastAsia"/>
          <w:szCs w:val="22"/>
          <w:lang w:eastAsia="zh-CN"/>
        </w:rPr>
        <w:t xml:space="preserve">following </w:t>
      </w:r>
      <w:r w:rsidR="00025ECE">
        <w:rPr>
          <w:rFonts w:eastAsiaTheme="minorEastAsia"/>
          <w:szCs w:val="22"/>
          <w:lang w:eastAsia="zh-CN"/>
        </w:rPr>
        <w:t>aspects</w:t>
      </w:r>
      <w:r w:rsidR="007A7392">
        <w:rPr>
          <w:rFonts w:eastAsiaTheme="minorEastAsia" w:hint="eastAsia"/>
          <w:szCs w:val="22"/>
          <w:lang w:eastAsia="zh-CN"/>
        </w:rPr>
        <w:t xml:space="preserve"> are discussed. </w:t>
      </w:r>
      <w:r w:rsidR="00E50CAD">
        <w:rPr>
          <w:rFonts w:eastAsiaTheme="minorEastAsia"/>
          <w:szCs w:val="22"/>
          <w:lang w:eastAsia="zh-CN"/>
        </w:rPr>
        <w:t xml:space="preserve"> </w:t>
      </w:r>
    </w:p>
    <w:p w14:paraId="5AEE084E" w14:textId="378432C5" w:rsidR="00203628" w:rsidRDefault="002113F0" w:rsidP="00DA4047">
      <w:pPr>
        <w:pStyle w:val="2"/>
        <w:spacing w:before="240" w:after="120"/>
        <w:jc w:val="both"/>
        <w:rPr>
          <w:rFonts w:eastAsiaTheme="minorEastAsia"/>
          <w:b/>
          <w:bCs/>
          <w:lang w:eastAsia="zh-CN"/>
        </w:rPr>
      </w:pPr>
      <w:r>
        <w:rPr>
          <w:rFonts w:eastAsiaTheme="minorEastAsia" w:hint="eastAsia"/>
          <w:b/>
          <w:bCs/>
          <w:lang w:eastAsia="zh-CN"/>
        </w:rPr>
        <w:t xml:space="preserve">IoT-TDD pattern </w:t>
      </w:r>
    </w:p>
    <w:p w14:paraId="41C32748" w14:textId="5C6004DD" w:rsidR="00C85468" w:rsidRDefault="00617645" w:rsidP="00C85468">
      <w:pPr>
        <w:rPr>
          <w:rFonts w:eastAsiaTheme="minorEastAsia"/>
          <w:sz w:val="22"/>
          <w:szCs w:val="22"/>
          <w:lang w:eastAsia="zh-CN"/>
        </w:rPr>
      </w:pPr>
      <w:r>
        <w:rPr>
          <w:rFonts w:eastAsiaTheme="minorEastAsia" w:hint="eastAsia"/>
          <w:sz w:val="22"/>
          <w:szCs w:val="22"/>
          <w:lang w:eastAsia="zh-CN"/>
        </w:rPr>
        <w:t>Fo</w:t>
      </w:r>
      <w:r w:rsidRPr="00617645">
        <w:rPr>
          <w:rFonts w:eastAsiaTheme="minorEastAsia"/>
          <w:sz w:val="22"/>
          <w:szCs w:val="22"/>
          <w:lang w:eastAsia="zh-CN"/>
        </w:rPr>
        <w:t>llowing agreement was made in</w:t>
      </w:r>
      <w:r w:rsidR="00C85468" w:rsidRPr="00C85468">
        <w:rPr>
          <w:rFonts w:eastAsiaTheme="minorEastAsia" w:hint="eastAsia"/>
          <w:sz w:val="22"/>
          <w:szCs w:val="22"/>
          <w:lang w:eastAsia="zh-CN"/>
        </w:rPr>
        <w:t xml:space="preserve"> </w:t>
      </w:r>
      <w:r>
        <w:rPr>
          <w:rFonts w:eastAsiaTheme="minorEastAsia" w:hint="eastAsia"/>
          <w:sz w:val="22"/>
          <w:szCs w:val="22"/>
          <w:lang w:eastAsia="zh-CN"/>
        </w:rPr>
        <w:t xml:space="preserve">RAN1#119 meeting [2] regarding </w:t>
      </w:r>
      <w:r w:rsidR="006D56F6" w:rsidRPr="006D56F6">
        <w:rPr>
          <w:rFonts w:eastAsiaTheme="minorEastAsia"/>
          <w:sz w:val="22"/>
          <w:szCs w:val="22"/>
          <w:lang w:eastAsia="zh-CN"/>
        </w:rPr>
        <w:t>the coexistence with the TDD frame structure of legacy system in the 1.6GHz MSS band</w:t>
      </w:r>
      <w:r w:rsidR="006D56F6">
        <w:rPr>
          <w:rFonts w:eastAsiaTheme="minorEastAsia" w:hint="eastAsia"/>
          <w:sz w:val="22"/>
          <w:szCs w:val="22"/>
          <w:lang w:eastAsia="zh-CN"/>
        </w:rPr>
        <w:t xml:space="preserve"> with D=8. </w:t>
      </w:r>
    </w:p>
    <w:tbl>
      <w:tblPr>
        <w:tblStyle w:val="af0"/>
        <w:tblW w:w="0" w:type="auto"/>
        <w:tblLook w:val="04A0" w:firstRow="1" w:lastRow="0" w:firstColumn="1" w:lastColumn="0" w:noHBand="0" w:noVBand="1"/>
      </w:tblPr>
      <w:tblGrid>
        <w:gridCol w:w="9962"/>
      </w:tblGrid>
      <w:tr w:rsidR="006D56F6" w14:paraId="61A6180F" w14:textId="77777777" w:rsidTr="006D56F6">
        <w:tc>
          <w:tcPr>
            <w:tcW w:w="9962" w:type="dxa"/>
          </w:tcPr>
          <w:p w14:paraId="5CE456D2" w14:textId="77777777" w:rsidR="006D56F6" w:rsidRPr="006D56F6" w:rsidRDefault="006D56F6" w:rsidP="006D56F6">
            <w:pPr>
              <w:spacing w:before="0"/>
              <w:rPr>
                <w:rFonts w:eastAsiaTheme="minorEastAsia"/>
                <w:sz w:val="22"/>
                <w:szCs w:val="22"/>
                <w:lang w:eastAsia="zh-CN"/>
              </w:rPr>
            </w:pPr>
            <w:r w:rsidRPr="006D56F6">
              <w:rPr>
                <w:rFonts w:eastAsiaTheme="minorEastAsia"/>
                <w:sz w:val="22"/>
                <w:szCs w:val="22"/>
                <w:highlight w:val="green"/>
                <w:lang w:eastAsia="zh-CN"/>
              </w:rPr>
              <w:t>Agreement</w:t>
            </w:r>
          </w:p>
          <w:p w14:paraId="3EE3A7F5" w14:textId="77777777" w:rsidR="006D56F6" w:rsidRPr="006D56F6" w:rsidRDefault="006D56F6" w:rsidP="006D56F6">
            <w:pPr>
              <w:spacing w:before="0"/>
              <w:rPr>
                <w:rFonts w:eastAsiaTheme="minorEastAsia"/>
                <w:sz w:val="22"/>
                <w:szCs w:val="22"/>
                <w:lang w:eastAsia="zh-CN"/>
              </w:rPr>
            </w:pPr>
            <w:r w:rsidRPr="006D56F6">
              <w:rPr>
                <w:rFonts w:eastAsiaTheme="minorEastAsia"/>
                <w:sz w:val="22"/>
                <w:szCs w:val="22"/>
                <w:lang w:eastAsia="zh-CN"/>
              </w:rPr>
              <w:t xml:space="preserve">The downlink subframes within D=8 </w:t>
            </w:r>
            <w:proofErr w:type="gramStart"/>
            <w:r w:rsidRPr="006D56F6">
              <w:rPr>
                <w:rFonts w:eastAsiaTheme="minorEastAsia"/>
                <w:sz w:val="22"/>
                <w:szCs w:val="22"/>
                <w:lang w:eastAsia="zh-CN"/>
              </w:rPr>
              <w:t>are</w:t>
            </w:r>
            <w:proofErr w:type="gramEnd"/>
            <w:r w:rsidRPr="006D56F6">
              <w:rPr>
                <w:rFonts w:eastAsiaTheme="minorEastAsia"/>
                <w:sz w:val="22"/>
                <w:szCs w:val="22"/>
                <w:lang w:eastAsia="zh-CN"/>
              </w:rPr>
              <w:t xml:space="preserve"> to be down-selected among the following: </w:t>
            </w:r>
          </w:p>
          <w:p w14:paraId="3EAF2A89" w14:textId="77777777" w:rsidR="006D56F6" w:rsidRPr="006D56F6" w:rsidRDefault="006D56F6" w:rsidP="006D56F6">
            <w:pPr>
              <w:numPr>
                <w:ilvl w:val="0"/>
                <w:numId w:val="54"/>
              </w:numPr>
              <w:spacing w:before="0"/>
              <w:rPr>
                <w:rFonts w:eastAsiaTheme="minorEastAsia"/>
                <w:sz w:val="22"/>
                <w:szCs w:val="22"/>
                <w:lang w:eastAsia="zh-CN"/>
              </w:rPr>
            </w:pPr>
            <w:r w:rsidRPr="006D56F6">
              <w:rPr>
                <w:rFonts w:eastAsiaTheme="minorEastAsia"/>
                <w:sz w:val="22"/>
                <w:szCs w:val="22"/>
                <w:lang w:eastAsia="zh-CN"/>
              </w:rPr>
              <w:t>Option 1: [3 4 5 6 7 8 9 0] (across two consecutive radio frames)</w:t>
            </w:r>
          </w:p>
          <w:p w14:paraId="60FF9D03" w14:textId="77777777" w:rsidR="006D56F6" w:rsidRPr="006D56F6" w:rsidRDefault="006D56F6" w:rsidP="006D56F6">
            <w:pPr>
              <w:numPr>
                <w:ilvl w:val="0"/>
                <w:numId w:val="54"/>
              </w:numPr>
              <w:spacing w:before="0"/>
              <w:rPr>
                <w:rFonts w:eastAsiaTheme="minorEastAsia"/>
                <w:sz w:val="22"/>
                <w:szCs w:val="22"/>
                <w:lang w:eastAsia="zh-CN"/>
              </w:rPr>
            </w:pPr>
            <w:r w:rsidRPr="006D56F6">
              <w:rPr>
                <w:rFonts w:eastAsiaTheme="minorEastAsia"/>
                <w:sz w:val="22"/>
                <w:szCs w:val="22"/>
                <w:lang w:eastAsia="zh-CN"/>
              </w:rPr>
              <w:t>Option 2: [4 5 6 7 8 9 0 1] (across two consecutive radio frames)</w:t>
            </w:r>
          </w:p>
          <w:p w14:paraId="493774B9" w14:textId="77777777" w:rsidR="006D56F6" w:rsidRPr="006D56F6" w:rsidRDefault="006D56F6" w:rsidP="006D56F6">
            <w:pPr>
              <w:numPr>
                <w:ilvl w:val="0"/>
                <w:numId w:val="54"/>
              </w:numPr>
              <w:spacing w:before="0"/>
              <w:rPr>
                <w:rFonts w:eastAsiaTheme="minorEastAsia"/>
                <w:sz w:val="22"/>
                <w:szCs w:val="22"/>
                <w:lang w:eastAsia="zh-CN"/>
              </w:rPr>
            </w:pPr>
            <w:r w:rsidRPr="006D56F6">
              <w:rPr>
                <w:rFonts w:eastAsiaTheme="minorEastAsia"/>
                <w:sz w:val="22"/>
                <w:szCs w:val="22"/>
                <w:lang w:eastAsia="zh-CN"/>
              </w:rPr>
              <w:t>Option 3: [8 9 0 1 2 3 4 5] (across two consecutive radio frames)</w:t>
            </w:r>
          </w:p>
          <w:p w14:paraId="03AB6749" w14:textId="18EA8124" w:rsidR="006D56F6" w:rsidRPr="006D56F6" w:rsidRDefault="006D56F6" w:rsidP="00C85468">
            <w:pPr>
              <w:numPr>
                <w:ilvl w:val="0"/>
                <w:numId w:val="54"/>
              </w:numPr>
              <w:spacing w:before="0"/>
              <w:rPr>
                <w:rFonts w:eastAsiaTheme="minorEastAsia"/>
                <w:sz w:val="22"/>
                <w:szCs w:val="22"/>
                <w:lang w:eastAsia="zh-CN"/>
              </w:rPr>
            </w:pPr>
            <w:r w:rsidRPr="006D56F6">
              <w:rPr>
                <w:rFonts w:eastAsiaTheme="minorEastAsia"/>
                <w:sz w:val="22"/>
                <w:szCs w:val="22"/>
                <w:lang w:eastAsia="zh-CN"/>
              </w:rPr>
              <w:t>Option 4: [9 0 1 2 3 4 5 6] (across two consecutive radio frames)</w:t>
            </w:r>
          </w:p>
        </w:tc>
      </w:tr>
    </w:tbl>
    <w:p w14:paraId="374A3280" w14:textId="7EBDEA5E" w:rsidR="006D56F6" w:rsidRPr="00A408EA" w:rsidRDefault="001E556E" w:rsidP="00C85468">
      <w:pPr>
        <w:rPr>
          <w:rFonts w:eastAsiaTheme="minorEastAsia"/>
          <w:sz w:val="22"/>
          <w:szCs w:val="22"/>
          <w:lang w:eastAsia="zh-CN"/>
        </w:rPr>
      </w:pPr>
      <w:r>
        <w:rPr>
          <w:rFonts w:eastAsiaTheme="minorEastAsia" w:hint="eastAsia"/>
          <w:sz w:val="22"/>
          <w:szCs w:val="22"/>
          <w:lang w:eastAsia="zh-CN"/>
        </w:rPr>
        <w:t>An</w:t>
      </w:r>
      <w:r w:rsidRPr="00171F20">
        <w:rPr>
          <w:rFonts w:eastAsiaTheme="minorEastAsia"/>
          <w:sz w:val="22"/>
          <w:szCs w:val="22"/>
          <w:lang w:eastAsia="zh-CN"/>
        </w:rPr>
        <w:t xml:space="preserve"> </w:t>
      </w:r>
      <w:r w:rsidR="00171F20" w:rsidRPr="00171F20">
        <w:rPr>
          <w:rFonts w:eastAsiaTheme="minorEastAsia"/>
          <w:sz w:val="22"/>
          <w:szCs w:val="22"/>
          <w:lang w:eastAsia="zh-CN"/>
        </w:rPr>
        <w:t>important limitation on selection of consecutive DL subframes is that the transmission of NPSS, NSSS, NPBH, SIB-NB should be ensured</w:t>
      </w:r>
      <w:r w:rsidR="00CC45BA">
        <w:rPr>
          <w:rFonts w:eastAsiaTheme="minorEastAsia" w:hint="eastAsia"/>
          <w:sz w:val="22"/>
          <w:szCs w:val="22"/>
          <w:lang w:eastAsia="zh-CN"/>
        </w:rPr>
        <w:t xml:space="preserve"> as illustrated below</w:t>
      </w:r>
      <w:r w:rsidR="00171F20" w:rsidRPr="00171F20">
        <w:rPr>
          <w:rFonts w:eastAsiaTheme="minorEastAsia"/>
          <w:sz w:val="22"/>
          <w:szCs w:val="22"/>
          <w:lang w:eastAsia="zh-CN"/>
        </w:rPr>
        <w:t xml:space="preserve">, i.e., subframe#0, 4, 5, 9 should be included </w:t>
      </w:r>
      <w:r w:rsidR="00257FB2">
        <w:rPr>
          <w:rFonts w:eastAsiaTheme="minorEastAsia" w:hint="eastAsia"/>
          <w:sz w:val="22"/>
          <w:szCs w:val="22"/>
          <w:lang w:eastAsia="zh-CN"/>
        </w:rPr>
        <w:t>in</w:t>
      </w:r>
      <w:r w:rsidR="00257FB2" w:rsidRPr="00171F20">
        <w:rPr>
          <w:rFonts w:eastAsiaTheme="minorEastAsia"/>
          <w:sz w:val="22"/>
          <w:szCs w:val="22"/>
          <w:lang w:eastAsia="zh-CN"/>
        </w:rPr>
        <w:t xml:space="preserve"> </w:t>
      </w:r>
      <w:r w:rsidR="00171F20" w:rsidRPr="00171F20">
        <w:rPr>
          <w:rFonts w:eastAsiaTheme="minorEastAsia"/>
          <w:sz w:val="22"/>
          <w:szCs w:val="22"/>
          <w:lang w:eastAsia="zh-CN"/>
        </w:rPr>
        <w:t>the consecutive DL subframes</w:t>
      </w:r>
      <w:r w:rsidR="00171F20">
        <w:rPr>
          <w:rFonts w:eastAsiaTheme="minorEastAsia" w:hint="eastAsia"/>
          <w:sz w:val="22"/>
          <w:szCs w:val="22"/>
          <w:lang w:eastAsia="zh-CN"/>
        </w:rPr>
        <w:t>.</w:t>
      </w:r>
      <w:r w:rsidR="00CE181C">
        <w:rPr>
          <w:rFonts w:eastAsiaTheme="minorEastAsia" w:hint="eastAsia"/>
          <w:sz w:val="22"/>
          <w:szCs w:val="22"/>
          <w:lang w:eastAsia="zh-CN"/>
        </w:rPr>
        <w:t xml:space="preserve"> Besides, the NPSS</w:t>
      </w:r>
      <w:r w:rsidR="00FA7BFF">
        <w:rPr>
          <w:rFonts w:eastAsiaTheme="minorEastAsia" w:hint="eastAsia"/>
          <w:sz w:val="22"/>
          <w:szCs w:val="22"/>
          <w:lang w:eastAsia="zh-CN"/>
        </w:rPr>
        <w:t xml:space="preserve"> (</w:t>
      </w:r>
      <w:r w:rsidR="002133F9">
        <w:rPr>
          <w:rFonts w:eastAsiaTheme="minorEastAsia" w:hint="eastAsia"/>
          <w:sz w:val="22"/>
          <w:szCs w:val="22"/>
          <w:lang w:eastAsia="zh-CN"/>
        </w:rPr>
        <w:t>i.e., at subframe#5</w:t>
      </w:r>
      <w:r w:rsidR="00FA7BFF">
        <w:rPr>
          <w:rFonts w:eastAsiaTheme="minorEastAsia" w:hint="eastAsia"/>
          <w:sz w:val="22"/>
          <w:szCs w:val="22"/>
          <w:lang w:eastAsia="zh-CN"/>
        </w:rPr>
        <w:t>)</w:t>
      </w:r>
      <w:r w:rsidR="00CE181C">
        <w:rPr>
          <w:rFonts w:eastAsiaTheme="minorEastAsia" w:hint="eastAsia"/>
          <w:sz w:val="22"/>
          <w:szCs w:val="22"/>
          <w:lang w:eastAsia="zh-CN"/>
        </w:rPr>
        <w:t xml:space="preserve"> is expected to be received at the beginning of a set of DL subframes</w:t>
      </w:r>
      <w:r w:rsidR="00936FFD">
        <w:rPr>
          <w:rFonts w:eastAsiaTheme="minorEastAsia" w:hint="eastAsia"/>
          <w:sz w:val="22"/>
          <w:szCs w:val="22"/>
          <w:lang w:eastAsia="zh-CN"/>
        </w:rPr>
        <w:t>. I</w:t>
      </w:r>
      <w:r w:rsidR="00E5143D">
        <w:rPr>
          <w:rFonts w:eastAsiaTheme="minorEastAsia" w:hint="eastAsia"/>
          <w:sz w:val="22"/>
          <w:szCs w:val="22"/>
          <w:lang w:eastAsia="zh-CN"/>
        </w:rPr>
        <w:t>n our understanding,</w:t>
      </w:r>
      <w:r w:rsidR="00D130CB">
        <w:rPr>
          <w:rFonts w:eastAsiaTheme="minorEastAsia" w:hint="eastAsia"/>
          <w:sz w:val="22"/>
          <w:szCs w:val="22"/>
          <w:lang w:eastAsia="zh-CN"/>
        </w:rPr>
        <w:t xml:space="preserve"> </w:t>
      </w:r>
      <w:r w:rsidR="00936FFD">
        <w:rPr>
          <w:rFonts w:eastAsiaTheme="minorEastAsia" w:hint="eastAsia"/>
          <w:sz w:val="22"/>
          <w:szCs w:val="22"/>
          <w:lang w:eastAsia="zh-CN"/>
        </w:rPr>
        <w:t>after</w:t>
      </w:r>
      <w:r w:rsidR="00B16250">
        <w:rPr>
          <w:rFonts w:eastAsiaTheme="minorEastAsia" w:hint="eastAsia"/>
          <w:sz w:val="22"/>
          <w:szCs w:val="22"/>
          <w:lang w:eastAsia="zh-CN"/>
        </w:rPr>
        <w:t xml:space="preserve"> </w:t>
      </w:r>
      <w:r w:rsidR="0055456D">
        <w:rPr>
          <w:rFonts w:eastAsiaTheme="minorEastAsia" w:hint="eastAsia"/>
          <w:sz w:val="22"/>
          <w:szCs w:val="22"/>
          <w:lang w:eastAsia="zh-CN"/>
        </w:rPr>
        <w:t>detecting</w:t>
      </w:r>
      <w:r w:rsidR="00E5143D">
        <w:rPr>
          <w:rFonts w:eastAsiaTheme="minorEastAsia" w:hint="eastAsia"/>
          <w:sz w:val="22"/>
          <w:szCs w:val="22"/>
          <w:lang w:eastAsia="zh-CN"/>
        </w:rPr>
        <w:t xml:space="preserve"> NPSS and NSSS</w:t>
      </w:r>
      <w:r w:rsidR="0055456D">
        <w:rPr>
          <w:rFonts w:eastAsiaTheme="minorEastAsia" w:hint="eastAsia"/>
          <w:sz w:val="22"/>
          <w:szCs w:val="22"/>
          <w:lang w:eastAsia="zh-CN"/>
        </w:rPr>
        <w:t>,</w:t>
      </w:r>
      <w:r w:rsidR="004E6069">
        <w:rPr>
          <w:rFonts w:eastAsiaTheme="minorEastAsia" w:hint="eastAsia"/>
          <w:sz w:val="22"/>
          <w:szCs w:val="22"/>
          <w:lang w:eastAsia="zh-CN"/>
        </w:rPr>
        <w:t xml:space="preserve"> </w:t>
      </w:r>
      <w:r w:rsidR="00936FFD">
        <w:rPr>
          <w:rFonts w:eastAsiaTheme="minorEastAsia" w:hint="eastAsia"/>
          <w:sz w:val="22"/>
          <w:szCs w:val="22"/>
          <w:lang w:eastAsia="zh-CN"/>
        </w:rPr>
        <w:t xml:space="preserve">DL time and </w:t>
      </w:r>
      <w:r w:rsidR="00936FFD">
        <w:rPr>
          <w:rFonts w:eastAsiaTheme="minorEastAsia"/>
          <w:sz w:val="22"/>
          <w:szCs w:val="22"/>
          <w:lang w:eastAsia="zh-CN"/>
        </w:rPr>
        <w:t>frequency</w:t>
      </w:r>
      <w:r w:rsidR="00936FFD">
        <w:rPr>
          <w:rFonts w:eastAsiaTheme="minorEastAsia" w:hint="eastAsia"/>
          <w:sz w:val="22"/>
          <w:szCs w:val="22"/>
          <w:lang w:eastAsia="zh-CN"/>
        </w:rPr>
        <w:t xml:space="preserve"> </w:t>
      </w:r>
      <w:r w:rsidR="00936FFD">
        <w:rPr>
          <w:rFonts w:eastAsiaTheme="minorEastAsia" w:hint="eastAsia"/>
          <w:sz w:val="22"/>
          <w:szCs w:val="22"/>
          <w:lang w:eastAsia="zh-CN"/>
        </w:rPr>
        <w:lastRenderedPageBreak/>
        <w:t xml:space="preserve">synchronization can </w:t>
      </w:r>
      <w:r w:rsidR="00936FFD" w:rsidRPr="00D97B67">
        <w:rPr>
          <w:rFonts w:eastAsiaTheme="minorEastAsia" w:hint="eastAsia"/>
          <w:sz w:val="22"/>
          <w:szCs w:val="22"/>
          <w:lang w:eastAsia="zh-CN"/>
        </w:rPr>
        <w:t xml:space="preserve">be achieved, </w:t>
      </w:r>
      <w:r w:rsidR="00D97B67" w:rsidRPr="00D97B67">
        <w:rPr>
          <w:rFonts w:eastAsiaTheme="minorEastAsia" w:hint="eastAsia"/>
          <w:sz w:val="22"/>
          <w:szCs w:val="22"/>
          <w:lang w:eastAsia="zh-CN"/>
        </w:rPr>
        <w:t>so that the NPBCH could be correctly decoded. O</w:t>
      </w:r>
      <w:r w:rsidR="00D130CB" w:rsidRPr="00D97B67">
        <w:rPr>
          <w:rFonts w:eastAsiaTheme="minorEastAsia" w:hint="eastAsia"/>
          <w:sz w:val="22"/>
          <w:szCs w:val="22"/>
          <w:lang w:eastAsia="zh-CN"/>
        </w:rPr>
        <w:t xml:space="preserve">therwise, </w:t>
      </w:r>
      <w:r w:rsidR="006E349A" w:rsidRPr="00D97B67">
        <w:rPr>
          <w:rFonts w:eastAsiaTheme="minorEastAsia" w:hint="eastAsia"/>
          <w:sz w:val="22"/>
          <w:szCs w:val="22"/>
          <w:lang w:eastAsia="zh-CN"/>
        </w:rPr>
        <w:t xml:space="preserve">it may cause </w:t>
      </w:r>
      <w:proofErr w:type="gramStart"/>
      <w:r w:rsidR="006E349A" w:rsidRPr="00D97B67">
        <w:rPr>
          <w:rFonts w:eastAsiaTheme="minorEastAsia" w:hint="eastAsia"/>
          <w:sz w:val="22"/>
          <w:szCs w:val="22"/>
          <w:lang w:eastAsia="zh-CN"/>
        </w:rPr>
        <w:t>error</w:t>
      </w:r>
      <w:proofErr w:type="gramEnd"/>
      <w:r w:rsidR="006E349A" w:rsidRPr="00D97B67">
        <w:rPr>
          <w:rFonts w:eastAsiaTheme="minorEastAsia" w:hint="eastAsia"/>
          <w:sz w:val="22"/>
          <w:szCs w:val="22"/>
          <w:lang w:eastAsia="zh-CN"/>
        </w:rPr>
        <w:t xml:space="preserve"> on decoding NPBC</w:t>
      </w:r>
      <w:r w:rsidR="00474CEB" w:rsidRPr="00D97B67">
        <w:rPr>
          <w:rFonts w:eastAsiaTheme="minorEastAsia" w:hint="eastAsia"/>
          <w:sz w:val="22"/>
          <w:szCs w:val="22"/>
          <w:lang w:eastAsia="zh-CN"/>
        </w:rPr>
        <w:t>H.</w:t>
      </w:r>
      <w:r w:rsidR="00502539" w:rsidRPr="00D97B67">
        <w:rPr>
          <w:rFonts w:eastAsiaTheme="minorEastAsia" w:hint="eastAsia"/>
          <w:sz w:val="22"/>
          <w:szCs w:val="22"/>
          <w:lang w:eastAsia="zh-CN"/>
        </w:rPr>
        <w:t xml:space="preserve"> Thus, optio</w:t>
      </w:r>
      <w:r w:rsidR="00502539">
        <w:rPr>
          <w:rFonts w:eastAsiaTheme="minorEastAsia" w:hint="eastAsia"/>
          <w:sz w:val="22"/>
          <w:szCs w:val="22"/>
          <w:lang w:eastAsia="zh-CN"/>
        </w:rPr>
        <w:t xml:space="preserve">n 1 and option 2 </w:t>
      </w:r>
      <w:r w:rsidR="001807E3">
        <w:rPr>
          <w:rFonts w:eastAsiaTheme="minorEastAsia" w:hint="eastAsia"/>
          <w:sz w:val="22"/>
          <w:szCs w:val="22"/>
          <w:lang w:eastAsia="zh-CN"/>
        </w:rPr>
        <w:t>are</w:t>
      </w:r>
      <w:r w:rsidR="00502539">
        <w:rPr>
          <w:rFonts w:eastAsiaTheme="minorEastAsia" w:hint="eastAsia"/>
          <w:sz w:val="22"/>
          <w:szCs w:val="22"/>
          <w:lang w:eastAsia="zh-CN"/>
        </w:rPr>
        <w:t xml:space="preserve"> preferable. </w:t>
      </w:r>
    </w:p>
    <w:p w14:paraId="49C7EEAE" w14:textId="468D469D" w:rsidR="00B40DD7" w:rsidRDefault="00CC45BA" w:rsidP="00DA4047">
      <w:pPr>
        <w:jc w:val="both"/>
        <w:rPr>
          <w:rFonts w:eastAsiaTheme="minorEastAsia"/>
          <w:sz w:val="22"/>
          <w:szCs w:val="22"/>
          <w:lang w:eastAsia="zh-CN"/>
        </w:rPr>
      </w:pPr>
      <w:r w:rsidRPr="00CC45BA">
        <w:rPr>
          <w:rFonts w:eastAsiaTheme="minorEastAsia"/>
          <w:noProof/>
          <w:sz w:val="22"/>
          <w:szCs w:val="22"/>
          <w:lang w:eastAsia="zh-CN"/>
        </w:rPr>
        <w:drawing>
          <wp:inline distT="0" distB="0" distL="0" distR="0" wp14:anchorId="34DAD060" wp14:editId="20173483">
            <wp:extent cx="6332220" cy="650875"/>
            <wp:effectExtent l="0" t="0" r="0" b="0"/>
            <wp:docPr id="128158964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1589648" name=""/>
                    <pic:cNvPicPr/>
                  </pic:nvPicPr>
                  <pic:blipFill>
                    <a:blip r:embed="rId11"/>
                    <a:stretch>
                      <a:fillRect/>
                    </a:stretch>
                  </pic:blipFill>
                  <pic:spPr>
                    <a:xfrm>
                      <a:off x="0" y="0"/>
                      <a:ext cx="6332220" cy="650875"/>
                    </a:xfrm>
                    <a:prstGeom prst="rect">
                      <a:avLst/>
                    </a:prstGeom>
                  </pic:spPr>
                </pic:pic>
              </a:graphicData>
            </a:graphic>
          </wp:inline>
        </w:drawing>
      </w:r>
    </w:p>
    <w:p w14:paraId="1121B8A5" w14:textId="3D505D53" w:rsidR="00CC45BA" w:rsidRPr="00433853" w:rsidRDefault="00CC45BA" w:rsidP="00433853">
      <w:pPr>
        <w:jc w:val="center"/>
        <w:rPr>
          <w:rFonts w:eastAsiaTheme="minorEastAsia"/>
          <w:i/>
          <w:iCs/>
          <w:sz w:val="22"/>
          <w:szCs w:val="22"/>
          <w:lang w:eastAsia="zh-CN"/>
        </w:rPr>
      </w:pPr>
      <w:r w:rsidRPr="00433853">
        <w:rPr>
          <w:rFonts w:eastAsiaTheme="minorEastAsia"/>
          <w:i/>
          <w:iCs/>
          <w:sz w:val="22"/>
          <w:szCs w:val="22"/>
          <w:lang w:eastAsia="zh-CN"/>
        </w:rPr>
        <w:t>Fig 1.</w:t>
      </w:r>
      <w:r w:rsidR="00BF6FC9">
        <w:rPr>
          <w:rFonts w:eastAsiaTheme="minorEastAsia" w:hint="eastAsia"/>
          <w:i/>
          <w:iCs/>
          <w:sz w:val="22"/>
          <w:szCs w:val="22"/>
          <w:lang w:eastAsia="zh-CN"/>
        </w:rPr>
        <w:t xml:space="preserve"> </w:t>
      </w:r>
      <w:r w:rsidR="0098462F" w:rsidRPr="00433853">
        <w:rPr>
          <w:rFonts w:eastAsiaTheme="minorEastAsia"/>
          <w:i/>
          <w:iCs/>
          <w:sz w:val="22"/>
          <w:szCs w:val="22"/>
          <w:lang w:eastAsia="zh-CN"/>
        </w:rPr>
        <w:t>NPSS/ NSSS/NPBCH/SIB1-NB pattern</w:t>
      </w:r>
    </w:p>
    <w:p w14:paraId="5C5BC5E8" w14:textId="7B55B8A3" w:rsidR="00B41C0C" w:rsidRPr="007E1023" w:rsidRDefault="00B41C0C" w:rsidP="00B41C0C">
      <w:pPr>
        <w:jc w:val="both"/>
        <w:rPr>
          <w:b/>
          <w:bCs/>
          <w:color w:val="000000"/>
          <w:sz w:val="22"/>
          <w:szCs w:val="22"/>
        </w:rPr>
      </w:pPr>
      <w:r w:rsidRPr="007E1023">
        <w:rPr>
          <w:b/>
          <w:bCs/>
          <w:color w:val="000000"/>
          <w:sz w:val="22"/>
          <w:szCs w:val="22"/>
          <w:u w:val="single"/>
        </w:rPr>
        <w:t xml:space="preserve">Proposal </w:t>
      </w:r>
      <w:r w:rsidR="005208EA">
        <w:rPr>
          <w:rFonts w:eastAsiaTheme="minorEastAsia" w:hint="eastAsia"/>
          <w:b/>
          <w:bCs/>
          <w:color w:val="000000"/>
          <w:sz w:val="22"/>
          <w:szCs w:val="22"/>
          <w:u w:val="single"/>
          <w:lang w:eastAsia="zh-CN"/>
        </w:rPr>
        <w:t>1</w:t>
      </w:r>
      <w:r w:rsidRPr="007E1023">
        <w:rPr>
          <w:b/>
          <w:bCs/>
          <w:color w:val="000000"/>
          <w:sz w:val="22"/>
          <w:szCs w:val="22"/>
        </w:rPr>
        <w:t>:</w:t>
      </w:r>
    </w:p>
    <w:p w14:paraId="47C42A06" w14:textId="7873EAE2" w:rsidR="00B41C0C" w:rsidRDefault="00A627CE" w:rsidP="00B41C0C">
      <w:pPr>
        <w:jc w:val="both"/>
        <w:rPr>
          <w:rFonts w:eastAsiaTheme="minorEastAsia"/>
          <w:b/>
          <w:bCs/>
          <w:sz w:val="22"/>
          <w:szCs w:val="22"/>
          <w:lang w:eastAsia="zh-CN"/>
        </w:rPr>
      </w:pPr>
      <w:r w:rsidRPr="00A627CE">
        <w:rPr>
          <w:rFonts w:eastAsiaTheme="minorEastAsia"/>
          <w:b/>
          <w:bCs/>
          <w:sz w:val="22"/>
          <w:szCs w:val="22"/>
          <w:lang w:eastAsia="zh-CN"/>
        </w:rPr>
        <w:t xml:space="preserve">Select either one of the following </w:t>
      </w:r>
      <w:r w:rsidR="002C163B">
        <w:rPr>
          <w:rFonts w:eastAsiaTheme="minorEastAsia" w:hint="eastAsia"/>
          <w:b/>
          <w:bCs/>
          <w:sz w:val="22"/>
          <w:szCs w:val="22"/>
          <w:lang w:eastAsia="zh-CN"/>
        </w:rPr>
        <w:t xml:space="preserve">options </w:t>
      </w:r>
      <w:r w:rsidRPr="00A627CE">
        <w:rPr>
          <w:rFonts w:eastAsiaTheme="minorEastAsia"/>
          <w:b/>
          <w:bCs/>
          <w:sz w:val="22"/>
          <w:szCs w:val="22"/>
          <w:lang w:eastAsia="zh-CN"/>
        </w:rPr>
        <w:t>for the downlink subframes within D=8</w:t>
      </w:r>
      <w:r w:rsidR="00B41C0C" w:rsidRPr="003F6F13">
        <w:rPr>
          <w:rFonts w:eastAsiaTheme="minorEastAsia"/>
          <w:b/>
          <w:bCs/>
          <w:sz w:val="22"/>
          <w:szCs w:val="22"/>
          <w:lang w:eastAsia="zh-CN"/>
        </w:rPr>
        <w:t>:</w:t>
      </w:r>
    </w:p>
    <w:p w14:paraId="6AA467E2" w14:textId="77777777" w:rsidR="006D56F6" w:rsidRPr="006D56F6" w:rsidRDefault="006D56F6" w:rsidP="00A627CE">
      <w:pPr>
        <w:numPr>
          <w:ilvl w:val="0"/>
          <w:numId w:val="54"/>
        </w:numPr>
        <w:spacing w:before="0"/>
        <w:rPr>
          <w:rFonts w:eastAsiaTheme="minorEastAsia"/>
          <w:b/>
          <w:bCs/>
          <w:sz w:val="22"/>
          <w:szCs w:val="22"/>
          <w:lang w:eastAsia="zh-CN"/>
        </w:rPr>
      </w:pPr>
      <w:r w:rsidRPr="006D56F6">
        <w:rPr>
          <w:rFonts w:eastAsiaTheme="minorEastAsia"/>
          <w:b/>
          <w:bCs/>
          <w:sz w:val="22"/>
          <w:szCs w:val="22"/>
          <w:lang w:eastAsia="zh-CN"/>
        </w:rPr>
        <w:t>Option 1: [3 4 5 6 7 8 9 0] (across two consecutive radio frames)</w:t>
      </w:r>
    </w:p>
    <w:p w14:paraId="40324149" w14:textId="77777777" w:rsidR="006D56F6" w:rsidRPr="00FA4ACF" w:rsidRDefault="006D56F6" w:rsidP="00A627CE">
      <w:pPr>
        <w:numPr>
          <w:ilvl w:val="0"/>
          <w:numId w:val="54"/>
        </w:numPr>
        <w:spacing w:before="0"/>
        <w:rPr>
          <w:rFonts w:eastAsiaTheme="minorEastAsia"/>
          <w:b/>
          <w:bCs/>
          <w:sz w:val="22"/>
          <w:szCs w:val="22"/>
          <w:lang w:eastAsia="zh-CN"/>
        </w:rPr>
      </w:pPr>
      <w:r w:rsidRPr="006D56F6">
        <w:rPr>
          <w:rFonts w:eastAsiaTheme="minorEastAsia"/>
          <w:b/>
          <w:bCs/>
          <w:sz w:val="22"/>
          <w:szCs w:val="22"/>
          <w:lang w:eastAsia="zh-CN"/>
        </w:rPr>
        <w:t>Option 2: [4 5 6 7 8 9 0 1] (across two consecutive radio frames)</w:t>
      </w:r>
    </w:p>
    <w:p w14:paraId="052116BF" w14:textId="77777777" w:rsidR="006D56F6" w:rsidRPr="006D56F6" w:rsidRDefault="006D56F6" w:rsidP="00A627CE">
      <w:pPr>
        <w:spacing w:before="0"/>
        <w:ind w:left="360"/>
        <w:rPr>
          <w:rFonts w:eastAsiaTheme="minorEastAsia"/>
          <w:sz w:val="22"/>
          <w:szCs w:val="22"/>
          <w:lang w:eastAsia="zh-CN"/>
        </w:rPr>
      </w:pPr>
    </w:p>
    <w:p w14:paraId="26637375" w14:textId="6E219BF5" w:rsidR="0021534E" w:rsidRPr="0021534E" w:rsidRDefault="00A627CE" w:rsidP="0021534E">
      <w:pPr>
        <w:jc w:val="both"/>
        <w:rPr>
          <w:rFonts w:eastAsiaTheme="minorEastAsia"/>
          <w:sz w:val="22"/>
          <w:szCs w:val="22"/>
          <w:lang w:eastAsia="zh-CN"/>
        </w:rPr>
      </w:pPr>
      <w:r w:rsidRPr="00A627CE">
        <w:rPr>
          <w:rFonts w:eastAsiaTheme="minorEastAsia" w:hint="eastAsia"/>
          <w:sz w:val="22"/>
          <w:szCs w:val="22"/>
          <w:lang w:eastAsia="zh-CN"/>
        </w:rPr>
        <w:t xml:space="preserve">According to </w:t>
      </w:r>
      <w:r>
        <w:rPr>
          <w:rFonts w:eastAsiaTheme="minorEastAsia" w:hint="eastAsia"/>
          <w:sz w:val="22"/>
          <w:szCs w:val="22"/>
          <w:lang w:eastAsia="zh-CN"/>
        </w:rPr>
        <w:t xml:space="preserve">the WID, </w:t>
      </w:r>
      <w:r w:rsidRPr="007A53E6">
        <w:rPr>
          <w:rFonts w:eastAsiaTheme="minorEastAsia"/>
          <w:sz w:val="22"/>
          <w:szCs w:val="22"/>
          <w:lang w:eastAsia="zh-CN"/>
        </w:rPr>
        <w:t>whether there is a need for a mechanism to achieve an adjustable guard period for the purpose of allowing deployment with the TDD frame structure of the legacy system operating in the target MSS allocated band</w:t>
      </w:r>
      <w:r w:rsidR="00720016">
        <w:rPr>
          <w:rFonts w:eastAsiaTheme="minorEastAsia" w:hint="eastAsia"/>
          <w:sz w:val="22"/>
          <w:szCs w:val="22"/>
          <w:lang w:eastAsia="zh-CN"/>
        </w:rPr>
        <w:t xml:space="preserve"> needs to be </w:t>
      </w:r>
      <w:r w:rsidR="00720016">
        <w:rPr>
          <w:rFonts w:eastAsiaTheme="minorEastAsia"/>
          <w:sz w:val="22"/>
          <w:szCs w:val="22"/>
          <w:lang w:eastAsia="zh-CN"/>
        </w:rPr>
        <w:t>discussed</w:t>
      </w:r>
      <w:r w:rsidR="005C3922">
        <w:rPr>
          <w:rFonts w:eastAsiaTheme="minorEastAsia" w:hint="eastAsia"/>
          <w:sz w:val="22"/>
          <w:szCs w:val="22"/>
          <w:lang w:eastAsia="zh-CN"/>
        </w:rPr>
        <w:t xml:space="preserve">. </w:t>
      </w:r>
      <w:r w:rsidR="00FA7ECB">
        <w:rPr>
          <w:rFonts w:eastAsiaTheme="minorEastAsia" w:hint="eastAsia"/>
          <w:sz w:val="22"/>
          <w:szCs w:val="22"/>
          <w:lang w:eastAsia="zh-CN"/>
        </w:rPr>
        <w:t xml:space="preserve">Fixed </w:t>
      </w:r>
      <w:r w:rsidR="00DB0907" w:rsidRPr="0021534E">
        <w:rPr>
          <w:rFonts w:eastAsiaTheme="minorEastAsia"/>
          <w:sz w:val="22"/>
          <w:szCs w:val="22"/>
        </w:rPr>
        <w:t>D=8</w:t>
      </w:r>
      <w:r w:rsidR="00FA7ECB">
        <w:rPr>
          <w:rFonts w:eastAsiaTheme="minorEastAsia" w:hint="eastAsia"/>
          <w:sz w:val="22"/>
          <w:szCs w:val="22"/>
          <w:lang w:eastAsia="zh-CN"/>
        </w:rPr>
        <w:t xml:space="preserve"> and</w:t>
      </w:r>
      <w:r w:rsidR="00FA7ECB" w:rsidRPr="0021534E">
        <w:rPr>
          <w:rFonts w:eastAsiaTheme="minorEastAsia"/>
          <w:sz w:val="22"/>
          <w:szCs w:val="22"/>
        </w:rPr>
        <w:t xml:space="preserve"> </w:t>
      </w:r>
      <w:r w:rsidR="00DB0907" w:rsidRPr="0021534E">
        <w:rPr>
          <w:rFonts w:eastAsiaTheme="minorEastAsia"/>
          <w:sz w:val="22"/>
          <w:szCs w:val="22"/>
        </w:rPr>
        <w:t>U=8</w:t>
      </w:r>
      <w:r w:rsidR="0021534E">
        <w:rPr>
          <w:rFonts w:eastAsiaTheme="minorEastAsia" w:hint="eastAsia"/>
          <w:sz w:val="22"/>
          <w:szCs w:val="22"/>
          <w:lang w:eastAsia="zh-CN"/>
        </w:rPr>
        <w:t xml:space="preserve"> may not be </w:t>
      </w:r>
      <w:r w:rsidR="00FA1C66" w:rsidRPr="00FA1C66">
        <w:rPr>
          <w:rFonts w:eastAsiaTheme="minorEastAsia"/>
          <w:sz w:val="22"/>
          <w:szCs w:val="22"/>
          <w:lang w:eastAsia="zh-CN"/>
        </w:rPr>
        <w:t xml:space="preserve">sufficient </w:t>
      </w:r>
      <w:r w:rsidR="00FA7ECB">
        <w:rPr>
          <w:rFonts w:eastAsiaTheme="minorEastAsia" w:hint="eastAsia"/>
          <w:sz w:val="22"/>
          <w:szCs w:val="22"/>
          <w:lang w:eastAsia="zh-CN"/>
        </w:rPr>
        <w:t>considering different traffic types or services</w:t>
      </w:r>
      <w:r w:rsidR="00FA1C66" w:rsidRPr="00FA1C66">
        <w:rPr>
          <w:rFonts w:eastAsiaTheme="minorEastAsia"/>
          <w:sz w:val="22"/>
          <w:szCs w:val="22"/>
          <w:lang w:eastAsia="zh-CN"/>
        </w:rPr>
        <w:t>.</w:t>
      </w:r>
      <w:r w:rsidR="00FA1C66">
        <w:rPr>
          <w:rFonts w:eastAsiaTheme="minorEastAsia" w:hint="eastAsia"/>
          <w:sz w:val="22"/>
          <w:szCs w:val="22"/>
          <w:lang w:eastAsia="zh-CN"/>
        </w:rPr>
        <w:t xml:space="preserve"> </w:t>
      </w:r>
      <w:r w:rsidR="00D81CE6">
        <w:rPr>
          <w:rFonts w:eastAsiaTheme="minorEastAsia" w:hint="eastAsia"/>
          <w:sz w:val="22"/>
          <w:szCs w:val="22"/>
          <w:lang w:eastAsia="zh-CN"/>
        </w:rPr>
        <w:t>In order to</w:t>
      </w:r>
      <w:r w:rsidR="0046094D">
        <w:rPr>
          <w:rFonts w:eastAsiaTheme="minorEastAsia" w:hint="eastAsia"/>
          <w:sz w:val="22"/>
          <w:szCs w:val="22"/>
          <w:lang w:eastAsia="zh-CN"/>
        </w:rPr>
        <w:t xml:space="preserve"> provide more D or U subframes </w:t>
      </w:r>
      <w:r w:rsidR="00630B0E">
        <w:rPr>
          <w:rFonts w:eastAsiaTheme="minorEastAsia" w:hint="eastAsia"/>
          <w:sz w:val="22"/>
          <w:szCs w:val="22"/>
          <w:lang w:eastAsia="zh-CN"/>
        </w:rPr>
        <w:t xml:space="preserve">for user data </w:t>
      </w:r>
      <w:r w:rsidR="00630B0E">
        <w:rPr>
          <w:rFonts w:eastAsiaTheme="minorEastAsia"/>
          <w:sz w:val="22"/>
          <w:szCs w:val="22"/>
          <w:lang w:eastAsia="zh-CN"/>
        </w:rPr>
        <w:t>transmission</w:t>
      </w:r>
      <w:r w:rsidR="00630B0E">
        <w:rPr>
          <w:rFonts w:eastAsiaTheme="minorEastAsia" w:hint="eastAsia"/>
          <w:sz w:val="22"/>
          <w:szCs w:val="22"/>
          <w:lang w:eastAsia="zh-CN"/>
        </w:rPr>
        <w:t>,</w:t>
      </w:r>
      <w:r w:rsidR="00FA1C66" w:rsidRPr="00FA1C66">
        <w:rPr>
          <w:rFonts w:eastAsiaTheme="minorEastAsia"/>
          <w:sz w:val="22"/>
          <w:szCs w:val="22"/>
          <w:lang w:eastAsia="zh-CN"/>
        </w:rPr>
        <w:t xml:space="preserve"> an adjustable guard period should be supported. </w:t>
      </w:r>
      <w:r w:rsidR="00BB3D47">
        <w:rPr>
          <w:rFonts w:eastAsiaTheme="minorEastAsia" w:hint="eastAsia"/>
          <w:sz w:val="22"/>
          <w:szCs w:val="22"/>
          <w:lang w:eastAsia="zh-CN"/>
        </w:rPr>
        <w:t xml:space="preserve">In </w:t>
      </w:r>
      <w:r w:rsidR="00BB3D47">
        <w:rPr>
          <w:rFonts w:eastAsiaTheme="minorEastAsia"/>
          <w:sz w:val="22"/>
          <w:szCs w:val="22"/>
          <w:lang w:eastAsia="zh-CN"/>
        </w:rPr>
        <w:t>additio</w:t>
      </w:r>
      <w:r w:rsidR="00BB3D47">
        <w:rPr>
          <w:rFonts w:eastAsiaTheme="minorEastAsia" w:hint="eastAsia"/>
          <w:sz w:val="22"/>
          <w:szCs w:val="22"/>
          <w:lang w:eastAsia="zh-CN"/>
        </w:rPr>
        <w:t>n to the fixed 8 D subframes and 8 U subframes, a</w:t>
      </w:r>
      <w:r w:rsidR="00FA1C66" w:rsidRPr="00FA1C66">
        <w:rPr>
          <w:rFonts w:eastAsiaTheme="minorEastAsia"/>
          <w:sz w:val="22"/>
          <w:szCs w:val="22"/>
          <w:lang w:eastAsia="zh-CN"/>
        </w:rPr>
        <w:t xml:space="preserve"> set of flexible DL/UL subframes can be configured/indicated if needed</w:t>
      </w:r>
      <w:r w:rsidR="009E7A44">
        <w:rPr>
          <w:rFonts w:eastAsiaTheme="minorEastAsia" w:hint="eastAsia"/>
          <w:sz w:val="22"/>
          <w:szCs w:val="22"/>
          <w:lang w:eastAsia="zh-CN"/>
        </w:rPr>
        <w:t xml:space="preserve">, as </w:t>
      </w:r>
      <w:r w:rsidR="009E7A44">
        <w:rPr>
          <w:rFonts w:eastAsiaTheme="minorEastAsia"/>
          <w:sz w:val="22"/>
          <w:szCs w:val="22"/>
          <w:lang w:eastAsia="zh-CN"/>
        </w:rPr>
        <w:t>illustrated</w:t>
      </w:r>
      <w:r w:rsidR="009E7A44">
        <w:rPr>
          <w:rFonts w:eastAsiaTheme="minorEastAsia" w:hint="eastAsia"/>
          <w:sz w:val="22"/>
          <w:szCs w:val="22"/>
          <w:lang w:eastAsia="zh-CN"/>
        </w:rPr>
        <w:t xml:space="preserve"> </w:t>
      </w:r>
      <w:r w:rsidR="000B4C06">
        <w:rPr>
          <w:rFonts w:eastAsiaTheme="minorEastAsia" w:hint="eastAsia"/>
          <w:sz w:val="22"/>
          <w:szCs w:val="22"/>
          <w:lang w:eastAsia="zh-CN"/>
        </w:rPr>
        <w:t xml:space="preserve">below </w:t>
      </w:r>
      <w:r w:rsidR="009E7A44">
        <w:rPr>
          <w:rFonts w:eastAsiaTheme="minorEastAsia" w:hint="eastAsia"/>
          <w:sz w:val="22"/>
          <w:szCs w:val="22"/>
          <w:lang w:eastAsia="zh-CN"/>
        </w:rPr>
        <w:t xml:space="preserve">in </w:t>
      </w:r>
      <w:r w:rsidR="000B4C06">
        <w:rPr>
          <w:rFonts w:eastAsiaTheme="minorEastAsia" w:hint="eastAsia"/>
          <w:sz w:val="22"/>
          <w:szCs w:val="22"/>
          <w:lang w:eastAsia="zh-CN"/>
        </w:rPr>
        <w:t xml:space="preserve">Fig </w:t>
      </w:r>
      <w:r w:rsidR="00CC45BA">
        <w:rPr>
          <w:rFonts w:eastAsiaTheme="minorEastAsia" w:hint="eastAsia"/>
          <w:sz w:val="22"/>
          <w:szCs w:val="22"/>
          <w:lang w:eastAsia="zh-CN"/>
        </w:rPr>
        <w:t>2</w:t>
      </w:r>
      <w:r w:rsidR="000B4C06">
        <w:rPr>
          <w:rFonts w:eastAsiaTheme="minorEastAsia" w:hint="eastAsia"/>
          <w:sz w:val="22"/>
          <w:szCs w:val="22"/>
          <w:lang w:eastAsia="zh-CN"/>
        </w:rPr>
        <w:t xml:space="preserve">. </w:t>
      </w:r>
      <w:r w:rsidR="00C03B23">
        <w:rPr>
          <w:rFonts w:eastAsiaTheme="minorEastAsia" w:hint="eastAsia"/>
          <w:sz w:val="22"/>
          <w:szCs w:val="22"/>
          <w:lang w:eastAsia="zh-CN"/>
        </w:rPr>
        <w:t xml:space="preserve">The total DL subframes </w:t>
      </w:r>
      <w:r w:rsidR="00C03B23">
        <w:rPr>
          <w:rFonts w:eastAsiaTheme="minorEastAsia"/>
          <w:sz w:val="22"/>
          <w:szCs w:val="22"/>
          <w:lang w:eastAsia="zh-CN"/>
        </w:rPr>
        <w:t>which</w:t>
      </w:r>
      <w:r w:rsidR="00C03B23">
        <w:rPr>
          <w:rFonts w:eastAsiaTheme="minorEastAsia" w:hint="eastAsia"/>
          <w:sz w:val="22"/>
          <w:szCs w:val="22"/>
          <w:lang w:eastAsia="zh-CN"/>
        </w:rPr>
        <w:t xml:space="preserve"> can be used for DL transmission are (8+D_flex) subframes.</w:t>
      </w:r>
      <w:r w:rsidR="00C03B23" w:rsidRPr="00C03B23">
        <w:rPr>
          <w:rFonts w:eastAsiaTheme="minorEastAsia" w:hint="eastAsia"/>
          <w:sz w:val="22"/>
          <w:szCs w:val="22"/>
          <w:lang w:eastAsia="zh-CN"/>
        </w:rPr>
        <w:t xml:space="preserve"> </w:t>
      </w:r>
      <w:r w:rsidR="00C03B23">
        <w:rPr>
          <w:rFonts w:eastAsiaTheme="minorEastAsia" w:hint="eastAsia"/>
          <w:sz w:val="22"/>
          <w:szCs w:val="22"/>
          <w:lang w:eastAsia="zh-CN"/>
        </w:rPr>
        <w:t xml:space="preserve">The total UL subframes </w:t>
      </w:r>
      <w:r w:rsidR="00C03B23">
        <w:rPr>
          <w:rFonts w:eastAsiaTheme="minorEastAsia"/>
          <w:sz w:val="22"/>
          <w:szCs w:val="22"/>
          <w:lang w:eastAsia="zh-CN"/>
        </w:rPr>
        <w:t>which</w:t>
      </w:r>
      <w:r w:rsidR="00C03B23">
        <w:rPr>
          <w:rFonts w:eastAsiaTheme="minorEastAsia" w:hint="eastAsia"/>
          <w:sz w:val="22"/>
          <w:szCs w:val="22"/>
          <w:lang w:eastAsia="zh-CN"/>
        </w:rPr>
        <w:t xml:space="preserve"> can be used for UL transmission are (8+U_flex) subframes.</w:t>
      </w:r>
    </w:p>
    <w:p w14:paraId="048B2F5B" w14:textId="2B61D744" w:rsidR="00A627CE" w:rsidRDefault="006C4C1A" w:rsidP="006C4C1A">
      <w:pPr>
        <w:jc w:val="center"/>
        <w:rPr>
          <w:rFonts w:eastAsiaTheme="minorEastAsia"/>
          <w:sz w:val="22"/>
          <w:szCs w:val="22"/>
          <w:lang w:eastAsia="zh-CN"/>
        </w:rPr>
      </w:pPr>
      <w:r w:rsidRPr="006C4C1A">
        <w:rPr>
          <w:rFonts w:eastAsiaTheme="minorEastAsia"/>
          <w:noProof/>
          <w:sz w:val="22"/>
          <w:szCs w:val="22"/>
          <w:lang w:eastAsia="zh-CN"/>
        </w:rPr>
        <w:drawing>
          <wp:inline distT="0" distB="0" distL="0" distR="0" wp14:anchorId="638C1EDF" wp14:editId="79CF0256">
            <wp:extent cx="3181514" cy="882695"/>
            <wp:effectExtent l="0" t="0" r="0" b="0"/>
            <wp:docPr id="949818336" name="图片 1" descr="图示, 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9818336" name="图片 1" descr="图示, 表格&#10;&#10;AI 生成的内容可能不正确。"/>
                    <pic:cNvPicPr/>
                  </pic:nvPicPr>
                  <pic:blipFill>
                    <a:blip r:embed="rId12"/>
                    <a:stretch>
                      <a:fillRect/>
                    </a:stretch>
                  </pic:blipFill>
                  <pic:spPr>
                    <a:xfrm>
                      <a:off x="0" y="0"/>
                      <a:ext cx="3181514" cy="882695"/>
                    </a:xfrm>
                    <a:prstGeom prst="rect">
                      <a:avLst/>
                    </a:prstGeom>
                  </pic:spPr>
                </pic:pic>
              </a:graphicData>
            </a:graphic>
          </wp:inline>
        </w:drawing>
      </w:r>
    </w:p>
    <w:p w14:paraId="3E03D526" w14:textId="1A68F979" w:rsidR="006C4C1A" w:rsidRPr="00331634" w:rsidRDefault="006C4C1A" w:rsidP="006C4C1A">
      <w:pPr>
        <w:jc w:val="center"/>
        <w:rPr>
          <w:rFonts w:eastAsiaTheme="minorEastAsia"/>
          <w:i/>
          <w:iCs/>
          <w:sz w:val="22"/>
          <w:szCs w:val="22"/>
          <w:lang w:eastAsia="zh-CN"/>
        </w:rPr>
      </w:pPr>
      <w:r w:rsidRPr="00331634">
        <w:rPr>
          <w:rFonts w:eastAsiaTheme="minorEastAsia"/>
          <w:i/>
          <w:iCs/>
          <w:sz w:val="22"/>
          <w:szCs w:val="22"/>
          <w:lang w:eastAsia="zh-CN"/>
        </w:rPr>
        <w:t>F</w:t>
      </w:r>
      <w:r w:rsidRPr="00331634">
        <w:rPr>
          <w:rFonts w:eastAsiaTheme="minorEastAsia" w:hint="eastAsia"/>
          <w:i/>
          <w:iCs/>
          <w:sz w:val="22"/>
          <w:szCs w:val="22"/>
          <w:lang w:eastAsia="zh-CN"/>
        </w:rPr>
        <w:t xml:space="preserve">ig </w:t>
      </w:r>
      <w:r w:rsidR="00CC45BA">
        <w:rPr>
          <w:rFonts w:eastAsiaTheme="minorEastAsia" w:hint="eastAsia"/>
          <w:i/>
          <w:iCs/>
          <w:sz w:val="22"/>
          <w:szCs w:val="22"/>
          <w:lang w:eastAsia="zh-CN"/>
        </w:rPr>
        <w:t>2</w:t>
      </w:r>
      <w:r w:rsidRPr="00331634">
        <w:rPr>
          <w:rFonts w:eastAsiaTheme="minorEastAsia" w:hint="eastAsia"/>
          <w:i/>
          <w:iCs/>
          <w:sz w:val="22"/>
          <w:szCs w:val="22"/>
          <w:lang w:eastAsia="zh-CN"/>
        </w:rPr>
        <w:t xml:space="preserve">. </w:t>
      </w:r>
      <w:r w:rsidR="00707C12">
        <w:rPr>
          <w:rFonts w:eastAsiaTheme="minorEastAsia"/>
          <w:i/>
          <w:iCs/>
          <w:sz w:val="22"/>
          <w:szCs w:val="22"/>
          <w:lang w:eastAsia="zh-CN"/>
        </w:rPr>
        <w:t>Example</w:t>
      </w:r>
      <w:r w:rsidR="00707C12">
        <w:rPr>
          <w:rFonts w:eastAsiaTheme="minorEastAsia" w:hint="eastAsia"/>
          <w:i/>
          <w:iCs/>
          <w:sz w:val="22"/>
          <w:szCs w:val="22"/>
          <w:lang w:eastAsia="zh-CN"/>
        </w:rPr>
        <w:t xml:space="preserve"> </w:t>
      </w:r>
      <w:r w:rsidR="00FA7ECB">
        <w:rPr>
          <w:rFonts w:eastAsiaTheme="minorEastAsia" w:hint="eastAsia"/>
          <w:i/>
          <w:iCs/>
          <w:sz w:val="22"/>
          <w:szCs w:val="22"/>
          <w:lang w:eastAsia="zh-CN"/>
        </w:rPr>
        <w:t xml:space="preserve">of </w:t>
      </w:r>
      <w:r w:rsidR="00331634" w:rsidRPr="00331634">
        <w:rPr>
          <w:rFonts w:eastAsiaTheme="minorEastAsia" w:hint="eastAsia"/>
          <w:i/>
          <w:iCs/>
          <w:sz w:val="22"/>
          <w:szCs w:val="22"/>
          <w:lang w:eastAsia="zh-CN"/>
        </w:rPr>
        <w:t>IoT-NTN TDD pattern with adjustable guard period</w:t>
      </w:r>
    </w:p>
    <w:p w14:paraId="1B3BA4F1" w14:textId="016704FC" w:rsidR="001C3D80" w:rsidRPr="002D6214" w:rsidRDefault="00A0043E" w:rsidP="00DA4047">
      <w:pPr>
        <w:jc w:val="both"/>
        <w:rPr>
          <w:rFonts w:eastAsiaTheme="minorEastAsia"/>
          <w:sz w:val="22"/>
          <w:szCs w:val="22"/>
          <w:lang w:eastAsia="zh-CN"/>
        </w:rPr>
      </w:pPr>
      <w:r>
        <w:rPr>
          <w:rFonts w:eastAsiaTheme="minorEastAsia" w:hint="eastAsia"/>
          <w:sz w:val="22"/>
          <w:szCs w:val="22"/>
          <w:lang w:eastAsia="zh-CN"/>
        </w:rPr>
        <w:t xml:space="preserve">When flexible D or U </w:t>
      </w:r>
      <w:r w:rsidR="00F953BC">
        <w:rPr>
          <w:rFonts w:eastAsiaTheme="minorEastAsia" w:hint="eastAsia"/>
          <w:sz w:val="22"/>
          <w:szCs w:val="22"/>
          <w:lang w:eastAsia="zh-CN"/>
        </w:rPr>
        <w:t xml:space="preserve">subframes </w:t>
      </w:r>
      <w:r>
        <w:rPr>
          <w:rFonts w:eastAsiaTheme="minorEastAsia" w:hint="eastAsia"/>
          <w:sz w:val="22"/>
          <w:szCs w:val="22"/>
          <w:lang w:eastAsia="zh-CN"/>
        </w:rPr>
        <w:t xml:space="preserve">are provided, </w:t>
      </w:r>
      <w:r w:rsidR="00632F11">
        <w:rPr>
          <w:rFonts w:eastAsiaTheme="minorEastAsia" w:hint="eastAsia"/>
          <w:sz w:val="22"/>
          <w:szCs w:val="22"/>
          <w:lang w:eastAsia="zh-CN"/>
        </w:rPr>
        <w:t xml:space="preserve">a </w:t>
      </w:r>
      <w:r>
        <w:rPr>
          <w:rFonts w:eastAsiaTheme="minorEastAsia" w:hint="eastAsia"/>
          <w:sz w:val="22"/>
          <w:szCs w:val="22"/>
          <w:lang w:eastAsia="zh-CN"/>
        </w:rPr>
        <w:t xml:space="preserve">minimum guard period needs to be ensured. </w:t>
      </w:r>
      <w:r w:rsidR="00F953BC">
        <w:rPr>
          <w:rFonts w:eastAsiaTheme="minorEastAsia" w:hint="eastAsia"/>
          <w:sz w:val="22"/>
          <w:szCs w:val="22"/>
          <w:lang w:eastAsia="zh-CN"/>
        </w:rPr>
        <w:t>T</w:t>
      </w:r>
      <w:r w:rsidR="006544FD">
        <w:rPr>
          <w:rFonts w:eastAsiaTheme="minorEastAsia" w:hint="eastAsia"/>
          <w:sz w:val="22"/>
          <w:szCs w:val="22"/>
          <w:lang w:eastAsia="zh-CN"/>
        </w:rPr>
        <w:t xml:space="preserve">he </w:t>
      </w:r>
      <w:r w:rsidR="006544FD">
        <w:rPr>
          <w:rFonts w:eastAsiaTheme="minorEastAsia"/>
          <w:sz w:val="22"/>
          <w:szCs w:val="22"/>
          <w:lang w:eastAsia="zh-CN"/>
        </w:rPr>
        <w:t>minimum</w:t>
      </w:r>
      <w:r w:rsidR="006544FD">
        <w:rPr>
          <w:rFonts w:eastAsiaTheme="minorEastAsia" w:hint="eastAsia"/>
          <w:sz w:val="22"/>
          <w:szCs w:val="22"/>
          <w:lang w:eastAsia="zh-CN"/>
        </w:rPr>
        <w:t xml:space="preserve"> value </w:t>
      </w:r>
      <w:r w:rsidR="00326BEF">
        <w:rPr>
          <w:rFonts w:eastAsiaTheme="minorEastAsia" w:hint="eastAsia"/>
          <w:sz w:val="22"/>
          <w:szCs w:val="22"/>
          <w:lang w:eastAsia="zh-CN"/>
        </w:rPr>
        <w:t xml:space="preserve">of GP </w:t>
      </w:r>
      <w:r w:rsidR="009A2E4B">
        <w:rPr>
          <w:rFonts w:eastAsiaTheme="minorEastAsia" w:hint="eastAsia"/>
          <w:sz w:val="22"/>
          <w:szCs w:val="22"/>
          <w:lang w:eastAsia="zh-CN"/>
        </w:rPr>
        <w:t xml:space="preserve">should be </w:t>
      </w:r>
      <w:r w:rsidR="000419C3">
        <w:rPr>
          <w:rFonts w:eastAsiaTheme="minorEastAsia" w:hint="eastAsia"/>
          <w:sz w:val="22"/>
          <w:szCs w:val="22"/>
          <w:lang w:eastAsia="zh-CN"/>
        </w:rPr>
        <w:t xml:space="preserve">larger than </w:t>
      </w:r>
      <w:r w:rsidR="006A61B3">
        <w:rPr>
          <w:rFonts w:eastAsiaTheme="minorEastAsia" w:hint="eastAsia"/>
          <w:sz w:val="22"/>
          <w:szCs w:val="22"/>
          <w:lang w:eastAsia="zh-CN"/>
        </w:rPr>
        <w:t>the maximum RTT</w:t>
      </w:r>
      <w:r w:rsidR="00A82A8E">
        <w:rPr>
          <w:rFonts w:eastAsiaTheme="minorEastAsia" w:hint="eastAsia"/>
          <w:sz w:val="22"/>
          <w:szCs w:val="22"/>
          <w:lang w:eastAsia="zh-CN"/>
        </w:rPr>
        <w:t xml:space="preserve">, </w:t>
      </w:r>
      <w:r w:rsidR="00C06E85">
        <w:rPr>
          <w:rFonts w:eastAsiaTheme="minorEastAsia" w:hint="eastAsia"/>
          <w:sz w:val="22"/>
          <w:szCs w:val="22"/>
          <w:lang w:eastAsia="zh-CN"/>
        </w:rPr>
        <w:t xml:space="preserve">which is 12.89ms for LEO-600km, 20.89ms for LEO-1200km, i.e., </w:t>
      </w:r>
      <w:r w:rsidR="00432443">
        <w:rPr>
          <w:rFonts w:eastAsiaTheme="minorEastAsia" w:hint="eastAsia"/>
          <w:sz w:val="22"/>
          <w:szCs w:val="22"/>
          <w:lang w:eastAsia="zh-CN"/>
        </w:rPr>
        <w:t xml:space="preserve">the </w:t>
      </w:r>
      <w:r w:rsidR="00432443">
        <w:rPr>
          <w:rFonts w:eastAsiaTheme="minorEastAsia"/>
          <w:sz w:val="22"/>
          <w:szCs w:val="22"/>
          <w:lang w:eastAsia="zh-CN"/>
        </w:rPr>
        <w:t>length</w:t>
      </w:r>
      <w:r w:rsidR="00432443">
        <w:rPr>
          <w:rFonts w:eastAsiaTheme="minorEastAsia" w:hint="eastAsia"/>
          <w:sz w:val="22"/>
          <w:szCs w:val="22"/>
          <w:lang w:eastAsia="zh-CN"/>
        </w:rPr>
        <w:t xml:space="preserve"> of GP should be at least 21 subframes. </w:t>
      </w:r>
      <w:r w:rsidR="00632F11">
        <w:rPr>
          <w:rFonts w:eastAsiaTheme="minorEastAsia" w:hint="eastAsia"/>
          <w:sz w:val="22"/>
          <w:szCs w:val="22"/>
          <w:lang w:eastAsia="zh-CN"/>
        </w:rPr>
        <w:t>Thus, t</w:t>
      </w:r>
      <w:proofErr w:type="gramStart"/>
      <w:r w:rsidR="00A96CA5">
        <w:rPr>
          <w:rFonts w:eastAsiaTheme="minorEastAsia" w:hint="eastAsia"/>
          <w:sz w:val="22"/>
          <w:szCs w:val="22"/>
          <w:lang w:eastAsia="zh-CN"/>
        </w:rPr>
        <w:t>he</w:t>
      </w:r>
      <w:proofErr w:type="gramEnd"/>
      <w:r w:rsidR="00A96CA5">
        <w:rPr>
          <w:rFonts w:eastAsiaTheme="minorEastAsia" w:hint="eastAsia"/>
          <w:sz w:val="22"/>
          <w:szCs w:val="22"/>
          <w:lang w:eastAsia="zh-CN"/>
        </w:rPr>
        <w:t xml:space="preserve"> number of </w:t>
      </w:r>
      <w:r w:rsidR="00A96CA5">
        <w:rPr>
          <w:rFonts w:eastAsiaTheme="minorEastAsia"/>
          <w:sz w:val="22"/>
          <w:szCs w:val="22"/>
          <w:lang w:eastAsia="zh-CN"/>
        </w:rPr>
        <w:t>flexible</w:t>
      </w:r>
      <w:r w:rsidR="00A96CA5">
        <w:rPr>
          <w:rFonts w:eastAsiaTheme="minorEastAsia" w:hint="eastAsia"/>
          <w:sz w:val="22"/>
          <w:szCs w:val="22"/>
          <w:lang w:eastAsia="zh-CN"/>
        </w:rPr>
        <w:t xml:space="preserve"> DL</w:t>
      </w:r>
      <w:r w:rsidR="00462C1D">
        <w:rPr>
          <w:rFonts w:eastAsiaTheme="minorEastAsia" w:hint="eastAsia"/>
          <w:sz w:val="22"/>
          <w:szCs w:val="22"/>
          <w:lang w:eastAsia="zh-CN"/>
        </w:rPr>
        <w:t xml:space="preserve"> subframes</w:t>
      </w:r>
      <w:r w:rsidR="00A96CA5">
        <w:rPr>
          <w:rFonts w:eastAsiaTheme="minorEastAsia" w:hint="eastAsia"/>
          <w:sz w:val="22"/>
          <w:szCs w:val="22"/>
          <w:lang w:eastAsia="zh-CN"/>
        </w:rPr>
        <w:t xml:space="preserve"> </w:t>
      </w:r>
      <w:r w:rsidR="00E813EC">
        <w:rPr>
          <w:rFonts w:eastAsiaTheme="minorEastAsia" w:hint="eastAsia"/>
          <w:sz w:val="22"/>
          <w:szCs w:val="22"/>
          <w:lang w:eastAsia="zh-CN"/>
        </w:rPr>
        <w:t xml:space="preserve">(i.e., </w:t>
      </w:r>
      <w:proofErr w:type="spellStart"/>
      <w:r w:rsidR="00E813EC">
        <w:rPr>
          <w:rFonts w:eastAsiaTheme="minorEastAsia" w:hint="eastAsia"/>
          <w:sz w:val="22"/>
          <w:szCs w:val="22"/>
          <w:lang w:eastAsia="zh-CN"/>
        </w:rPr>
        <w:t>D_flex</w:t>
      </w:r>
      <w:proofErr w:type="spellEnd"/>
      <w:r w:rsidR="00E813EC">
        <w:rPr>
          <w:rFonts w:eastAsiaTheme="minorEastAsia" w:hint="eastAsia"/>
          <w:sz w:val="22"/>
          <w:szCs w:val="22"/>
          <w:lang w:eastAsia="zh-CN"/>
        </w:rPr>
        <w:t xml:space="preserve">) </w:t>
      </w:r>
      <w:r w:rsidR="00FA7ECB">
        <w:rPr>
          <w:rFonts w:eastAsiaTheme="minorEastAsia" w:hint="eastAsia"/>
          <w:sz w:val="22"/>
          <w:szCs w:val="22"/>
          <w:lang w:eastAsia="zh-CN"/>
        </w:rPr>
        <w:t>could</w:t>
      </w:r>
      <w:r w:rsidR="00013835">
        <w:rPr>
          <w:rFonts w:eastAsiaTheme="minorEastAsia" w:hint="eastAsia"/>
          <w:sz w:val="22"/>
          <w:szCs w:val="22"/>
          <w:lang w:eastAsia="zh-CN"/>
        </w:rPr>
        <w:t xml:space="preserve"> be </w:t>
      </w:r>
      <w:r w:rsidR="00744ED3">
        <w:rPr>
          <w:rFonts w:eastAsiaTheme="minorEastAsia" w:hint="eastAsia"/>
          <w:sz w:val="22"/>
          <w:szCs w:val="22"/>
          <w:lang w:eastAsia="zh-CN"/>
        </w:rPr>
        <w:t>with</w:t>
      </w:r>
      <w:r w:rsidR="00013835">
        <w:rPr>
          <w:rFonts w:eastAsiaTheme="minorEastAsia" w:hint="eastAsia"/>
          <w:sz w:val="22"/>
          <w:szCs w:val="22"/>
          <w:lang w:eastAsia="zh-CN"/>
        </w:rPr>
        <w:t>in</w:t>
      </w:r>
      <w:r w:rsidR="00744ED3">
        <w:rPr>
          <w:rFonts w:eastAsiaTheme="minorEastAsia" w:hint="eastAsia"/>
          <w:sz w:val="22"/>
          <w:szCs w:val="22"/>
          <w:lang w:eastAsia="zh-CN"/>
        </w:rPr>
        <w:t xml:space="preserve"> </w:t>
      </w:r>
      <w:r w:rsidR="00FF3B86">
        <w:rPr>
          <w:rFonts w:eastAsiaTheme="minorEastAsia"/>
          <w:sz w:val="22"/>
          <w:szCs w:val="22"/>
          <w:lang w:eastAsia="zh-CN"/>
        </w:rPr>
        <w:t>a</w:t>
      </w:r>
      <w:r w:rsidR="00744ED3">
        <w:rPr>
          <w:rFonts w:eastAsiaTheme="minorEastAsia" w:hint="eastAsia"/>
          <w:sz w:val="22"/>
          <w:szCs w:val="22"/>
          <w:lang w:eastAsia="zh-CN"/>
        </w:rPr>
        <w:t xml:space="preserve"> range of (</w:t>
      </w:r>
      <w:r w:rsidR="00FA7ECB">
        <w:rPr>
          <w:rFonts w:eastAsiaTheme="minorEastAsia" w:hint="eastAsia"/>
          <w:sz w:val="22"/>
          <w:szCs w:val="22"/>
          <w:lang w:eastAsia="zh-CN"/>
        </w:rPr>
        <w:t>0</w:t>
      </w:r>
      <w:r w:rsidR="00744ED3">
        <w:rPr>
          <w:rFonts w:eastAsiaTheme="minorEastAsia" w:hint="eastAsia"/>
          <w:sz w:val="22"/>
          <w:szCs w:val="22"/>
          <w:lang w:eastAsia="zh-CN"/>
        </w:rPr>
        <w:t>, 5</w:t>
      </w:r>
      <w:r w:rsidR="00071812">
        <w:rPr>
          <w:rFonts w:eastAsiaTheme="minorEastAsia" w:hint="eastAsia"/>
          <w:sz w:val="22"/>
          <w:szCs w:val="22"/>
          <w:lang w:eastAsia="zh-CN"/>
        </w:rPr>
        <w:t>3</w:t>
      </w:r>
      <w:r w:rsidR="00744ED3">
        <w:rPr>
          <w:rFonts w:eastAsiaTheme="minorEastAsia" w:hint="eastAsia"/>
          <w:sz w:val="22"/>
          <w:szCs w:val="22"/>
          <w:lang w:eastAsia="zh-CN"/>
        </w:rPr>
        <w:t xml:space="preserve">) subframes. </w:t>
      </w:r>
      <w:r w:rsidR="00FF3B86">
        <w:rPr>
          <w:rFonts w:eastAsiaTheme="minorEastAsia"/>
          <w:sz w:val="22"/>
          <w:szCs w:val="22"/>
          <w:lang w:eastAsia="zh-CN"/>
        </w:rPr>
        <w:t>Similarly</w:t>
      </w:r>
      <w:r w:rsidR="00FF3B86">
        <w:rPr>
          <w:rFonts w:eastAsiaTheme="minorEastAsia" w:hint="eastAsia"/>
          <w:sz w:val="22"/>
          <w:szCs w:val="22"/>
          <w:lang w:eastAsia="zh-CN"/>
        </w:rPr>
        <w:t xml:space="preserve">, </w:t>
      </w:r>
      <w:r w:rsidR="00462C1D">
        <w:rPr>
          <w:rFonts w:eastAsiaTheme="minorEastAsia" w:hint="eastAsia"/>
          <w:sz w:val="22"/>
          <w:szCs w:val="22"/>
          <w:lang w:eastAsia="zh-CN"/>
        </w:rPr>
        <w:t xml:space="preserve">the number of </w:t>
      </w:r>
      <w:r w:rsidR="00462C1D">
        <w:rPr>
          <w:rFonts w:eastAsiaTheme="minorEastAsia"/>
          <w:sz w:val="22"/>
          <w:szCs w:val="22"/>
          <w:lang w:eastAsia="zh-CN"/>
        </w:rPr>
        <w:t>flexible</w:t>
      </w:r>
      <w:r w:rsidR="00462C1D">
        <w:rPr>
          <w:rFonts w:eastAsiaTheme="minorEastAsia" w:hint="eastAsia"/>
          <w:sz w:val="22"/>
          <w:szCs w:val="22"/>
          <w:lang w:eastAsia="zh-CN"/>
        </w:rPr>
        <w:t xml:space="preserve"> UL subframes (i.e., </w:t>
      </w:r>
      <w:proofErr w:type="spellStart"/>
      <w:r w:rsidR="00462C1D">
        <w:rPr>
          <w:rFonts w:eastAsiaTheme="minorEastAsia" w:hint="eastAsia"/>
          <w:sz w:val="22"/>
          <w:szCs w:val="22"/>
          <w:lang w:eastAsia="zh-CN"/>
        </w:rPr>
        <w:t>U_flex</w:t>
      </w:r>
      <w:proofErr w:type="spellEnd"/>
      <w:r w:rsidR="00462C1D">
        <w:rPr>
          <w:rFonts w:eastAsiaTheme="minorEastAsia" w:hint="eastAsia"/>
          <w:sz w:val="22"/>
          <w:szCs w:val="22"/>
          <w:lang w:eastAsia="zh-CN"/>
        </w:rPr>
        <w:t xml:space="preserve">) </w:t>
      </w:r>
      <w:r w:rsidR="00FA7ECB">
        <w:rPr>
          <w:rFonts w:eastAsiaTheme="minorEastAsia" w:hint="eastAsia"/>
          <w:sz w:val="22"/>
          <w:szCs w:val="22"/>
          <w:lang w:eastAsia="zh-CN"/>
        </w:rPr>
        <w:t>could</w:t>
      </w:r>
      <w:r w:rsidR="004241E4">
        <w:rPr>
          <w:rFonts w:eastAsiaTheme="minorEastAsia" w:hint="eastAsia"/>
          <w:sz w:val="22"/>
          <w:szCs w:val="22"/>
          <w:lang w:eastAsia="zh-CN"/>
        </w:rPr>
        <w:t xml:space="preserve"> be</w:t>
      </w:r>
      <w:r w:rsidR="00462C1D">
        <w:rPr>
          <w:rFonts w:eastAsiaTheme="minorEastAsia" w:hint="eastAsia"/>
          <w:sz w:val="22"/>
          <w:szCs w:val="22"/>
          <w:lang w:eastAsia="zh-CN"/>
        </w:rPr>
        <w:t xml:space="preserve"> with</w:t>
      </w:r>
      <w:r w:rsidR="004241E4">
        <w:rPr>
          <w:rFonts w:eastAsiaTheme="minorEastAsia" w:hint="eastAsia"/>
          <w:sz w:val="22"/>
          <w:szCs w:val="22"/>
          <w:lang w:eastAsia="zh-CN"/>
        </w:rPr>
        <w:t>in</w:t>
      </w:r>
      <w:r w:rsidR="00462C1D">
        <w:rPr>
          <w:rFonts w:eastAsiaTheme="minorEastAsia" w:hint="eastAsia"/>
          <w:sz w:val="22"/>
          <w:szCs w:val="22"/>
          <w:lang w:eastAsia="zh-CN"/>
        </w:rPr>
        <w:t xml:space="preserve"> </w:t>
      </w:r>
      <w:r w:rsidR="00462C1D">
        <w:rPr>
          <w:rFonts w:eastAsiaTheme="minorEastAsia"/>
          <w:sz w:val="22"/>
          <w:szCs w:val="22"/>
          <w:lang w:eastAsia="zh-CN"/>
        </w:rPr>
        <w:t>a</w:t>
      </w:r>
      <w:r w:rsidR="00462C1D">
        <w:rPr>
          <w:rFonts w:eastAsiaTheme="minorEastAsia" w:hint="eastAsia"/>
          <w:sz w:val="22"/>
          <w:szCs w:val="22"/>
          <w:lang w:eastAsia="zh-CN"/>
        </w:rPr>
        <w:t xml:space="preserve"> range of (</w:t>
      </w:r>
      <w:r w:rsidR="00FA7ECB">
        <w:rPr>
          <w:rFonts w:eastAsiaTheme="minorEastAsia" w:hint="eastAsia"/>
          <w:sz w:val="22"/>
          <w:szCs w:val="22"/>
          <w:lang w:eastAsia="zh-CN"/>
        </w:rPr>
        <w:t>0</w:t>
      </w:r>
      <w:r w:rsidR="00462C1D">
        <w:rPr>
          <w:rFonts w:eastAsiaTheme="minorEastAsia" w:hint="eastAsia"/>
          <w:sz w:val="22"/>
          <w:szCs w:val="22"/>
          <w:lang w:eastAsia="zh-CN"/>
        </w:rPr>
        <w:t>, 53) subframes</w:t>
      </w:r>
      <w:r w:rsidR="00AF19D7">
        <w:rPr>
          <w:rFonts w:eastAsiaTheme="minorEastAsia" w:hint="eastAsia"/>
          <w:sz w:val="22"/>
          <w:szCs w:val="22"/>
          <w:lang w:eastAsia="zh-CN"/>
        </w:rPr>
        <w:t>.</w:t>
      </w:r>
      <w:r w:rsidR="00DD3673">
        <w:rPr>
          <w:rFonts w:eastAsiaTheme="minorEastAsia" w:hint="eastAsia"/>
          <w:sz w:val="22"/>
          <w:szCs w:val="22"/>
          <w:lang w:eastAsia="zh-CN"/>
        </w:rPr>
        <w:t xml:space="preserve"> </w:t>
      </w:r>
      <w:r w:rsidR="00AF19D7">
        <w:rPr>
          <w:rFonts w:eastAsiaTheme="minorEastAsia" w:hint="eastAsia"/>
          <w:sz w:val="22"/>
          <w:szCs w:val="22"/>
          <w:lang w:eastAsia="zh-CN"/>
        </w:rPr>
        <w:t>A</w:t>
      </w:r>
      <w:r w:rsidR="00DD3673">
        <w:rPr>
          <w:rFonts w:eastAsiaTheme="minorEastAsia" w:hint="eastAsia"/>
          <w:sz w:val="22"/>
          <w:szCs w:val="22"/>
          <w:lang w:eastAsia="zh-CN"/>
        </w:rPr>
        <w:t xml:space="preserve">nd </w:t>
      </w:r>
      <w:r w:rsidR="00A40997" w:rsidRPr="00D90772">
        <w:rPr>
          <w:rFonts w:eastAsiaTheme="minorEastAsia"/>
          <w:sz w:val="22"/>
          <w:szCs w:val="22"/>
          <w:lang w:eastAsia="zh-CN"/>
        </w:rPr>
        <w:t xml:space="preserve">the </w:t>
      </w:r>
      <w:r w:rsidR="00FA7ECB">
        <w:rPr>
          <w:rFonts w:eastAsiaTheme="minorEastAsia" w:hint="eastAsia"/>
          <w:sz w:val="22"/>
          <w:szCs w:val="22"/>
          <w:lang w:eastAsia="zh-CN"/>
        </w:rPr>
        <w:t xml:space="preserve">actual </w:t>
      </w:r>
      <w:r w:rsidR="00A40997" w:rsidRPr="00D90772">
        <w:rPr>
          <w:rFonts w:eastAsiaTheme="minorEastAsia"/>
          <w:sz w:val="22"/>
          <w:szCs w:val="22"/>
          <w:lang w:eastAsia="zh-CN"/>
        </w:rPr>
        <w:t>length</w:t>
      </w:r>
      <w:r w:rsidR="00D90772" w:rsidRPr="00D90772">
        <w:rPr>
          <w:rFonts w:eastAsiaTheme="minorEastAsia"/>
          <w:sz w:val="22"/>
          <w:szCs w:val="22"/>
          <w:lang w:eastAsia="zh-CN"/>
        </w:rPr>
        <w:t xml:space="preserve"> of flexible </w:t>
      </w:r>
      <w:r w:rsidR="00AF19D7">
        <w:rPr>
          <w:rFonts w:eastAsiaTheme="minorEastAsia" w:hint="eastAsia"/>
          <w:sz w:val="22"/>
          <w:szCs w:val="22"/>
          <w:lang w:eastAsia="zh-CN"/>
        </w:rPr>
        <w:t xml:space="preserve">DL and </w:t>
      </w:r>
      <w:r w:rsidR="00D90772" w:rsidRPr="00D90772">
        <w:rPr>
          <w:rFonts w:eastAsiaTheme="minorEastAsia"/>
          <w:sz w:val="22"/>
          <w:szCs w:val="22"/>
          <w:lang w:eastAsia="zh-CN"/>
        </w:rPr>
        <w:t xml:space="preserve">UL subframes </w:t>
      </w:r>
      <w:r w:rsidR="00FA7ECB">
        <w:rPr>
          <w:rFonts w:eastAsiaTheme="minorEastAsia" w:hint="eastAsia"/>
          <w:sz w:val="22"/>
          <w:szCs w:val="22"/>
          <w:lang w:eastAsia="zh-CN"/>
        </w:rPr>
        <w:t>should be</w:t>
      </w:r>
      <w:r w:rsidR="00FA7ECB" w:rsidRPr="00D90772">
        <w:rPr>
          <w:rFonts w:eastAsiaTheme="minorEastAsia"/>
          <w:sz w:val="22"/>
          <w:szCs w:val="22"/>
          <w:lang w:eastAsia="zh-CN"/>
        </w:rPr>
        <w:t xml:space="preserve"> </w:t>
      </w:r>
      <w:r w:rsidR="00D90772" w:rsidRPr="00D90772">
        <w:rPr>
          <w:rFonts w:eastAsiaTheme="minorEastAsia"/>
          <w:sz w:val="22"/>
          <w:szCs w:val="22"/>
          <w:lang w:eastAsia="zh-CN"/>
        </w:rPr>
        <w:t>configured</w:t>
      </w:r>
      <w:r w:rsidR="00D90772">
        <w:rPr>
          <w:rFonts w:eastAsiaTheme="minorEastAsia" w:hint="eastAsia"/>
          <w:sz w:val="22"/>
          <w:szCs w:val="22"/>
          <w:lang w:eastAsia="zh-CN"/>
        </w:rPr>
        <w:t xml:space="preserve">/indicated. </w:t>
      </w:r>
      <w:r w:rsidR="002D6214" w:rsidRPr="002D6214">
        <w:rPr>
          <w:rFonts w:eastAsiaTheme="minorEastAsia"/>
          <w:sz w:val="22"/>
          <w:szCs w:val="22"/>
          <w:lang w:eastAsia="zh-CN"/>
        </w:rPr>
        <w:t xml:space="preserve">The length of guard period </w:t>
      </w:r>
      <w:r w:rsidR="00FA7ECB">
        <w:rPr>
          <w:rFonts w:eastAsiaTheme="minorEastAsia" w:hint="eastAsia"/>
          <w:sz w:val="22"/>
          <w:szCs w:val="22"/>
          <w:lang w:eastAsia="zh-CN"/>
        </w:rPr>
        <w:t>can be</w:t>
      </w:r>
      <w:r w:rsidR="00FA7ECB" w:rsidRPr="002D6214">
        <w:rPr>
          <w:rFonts w:eastAsiaTheme="minorEastAsia"/>
          <w:sz w:val="22"/>
          <w:szCs w:val="22"/>
          <w:lang w:eastAsia="zh-CN"/>
        </w:rPr>
        <w:t xml:space="preserve"> </w:t>
      </w:r>
      <w:r w:rsidR="002D6214" w:rsidRPr="002D6214">
        <w:rPr>
          <w:rFonts w:eastAsiaTheme="minorEastAsia"/>
          <w:sz w:val="22"/>
          <w:szCs w:val="22"/>
          <w:lang w:eastAsia="zh-CN"/>
        </w:rPr>
        <w:t>derived by the difference between the end of D or flexible DL subframes and beginning of next U or flexible UL subframes</w:t>
      </w:r>
      <w:r w:rsidR="00741858">
        <w:rPr>
          <w:rFonts w:eastAsiaTheme="minorEastAsia" w:hint="eastAsia"/>
          <w:sz w:val="22"/>
          <w:szCs w:val="22"/>
          <w:lang w:eastAsia="zh-CN"/>
        </w:rPr>
        <w:t>.</w:t>
      </w:r>
    </w:p>
    <w:p w14:paraId="76BA7847" w14:textId="4AA9C5AC" w:rsidR="004A2122" w:rsidRPr="007E1023" w:rsidRDefault="004A2122" w:rsidP="00C9395F">
      <w:pPr>
        <w:jc w:val="both"/>
        <w:rPr>
          <w:b/>
          <w:bCs/>
          <w:color w:val="000000"/>
          <w:sz w:val="22"/>
          <w:szCs w:val="22"/>
        </w:rPr>
      </w:pPr>
      <w:r w:rsidRPr="007E1023">
        <w:rPr>
          <w:b/>
          <w:bCs/>
          <w:color w:val="000000"/>
          <w:sz w:val="22"/>
          <w:szCs w:val="22"/>
          <w:u w:val="single"/>
        </w:rPr>
        <w:t xml:space="preserve">Proposal </w:t>
      </w:r>
      <w:r>
        <w:rPr>
          <w:rFonts w:eastAsiaTheme="minorEastAsia" w:hint="eastAsia"/>
          <w:b/>
          <w:bCs/>
          <w:color w:val="000000"/>
          <w:sz w:val="22"/>
          <w:szCs w:val="22"/>
          <w:u w:val="single"/>
          <w:lang w:eastAsia="zh-CN"/>
        </w:rPr>
        <w:t>2</w:t>
      </w:r>
      <w:r w:rsidRPr="007E1023">
        <w:rPr>
          <w:b/>
          <w:bCs/>
          <w:color w:val="000000"/>
          <w:sz w:val="22"/>
          <w:szCs w:val="22"/>
        </w:rPr>
        <w:t>:</w:t>
      </w:r>
    </w:p>
    <w:p w14:paraId="10B54F88" w14:textId="77777777" w:rsidR="002D0494" w:rsidRDefault="002D0494" w:rsidP="002D0494">
      <w:pPr>
        <w:jc w:val="both"/>
        <w:rPr>
          <w:rFonts w:eastAsiaTheme="minorEastAsia"/>
          <w:b/>
          <w:bCs/>
          <w:sz w:val="22"/>
          <w:szCs w:val="22"/>
          <w:lang w:eastAsia="zh-CN"/>
        </w:rPr>
      </w:pPr>
      <w:r w:rsidRPr="002D0494">
        <w:rPr>
          <w:rFonts w:eastAsiaTheme="minorEastAsia"/>
          <w:b/>
          <w:bCs/>
          <w:sz w:val="22"/>
          <w:szCs w:val="22"/>
          <w:lang w:eastAsia="zh-CN"/>
        </w:rPr>
        <w:t>Support adjustable guard period for IoT-TDD pattern design</w:t>
      </w:r>
      <w:r w:rsidR="009826EC" w:rsidRPr="000D6E3F">
        <w:rPr>
          <w:rFonts w:eastAsiaTheme="minorEastAsia"/>
          <w:b/>
          <w:bCs/>
          <w:sz w:val="22"/>
          <w:szCs w:val="22"/>
          <w:lang w:eastAsia="zh-CN"/>
        </w:rPr>
        <w:t>.</w:t>
      </w:r>
    </w:p>
    <w:p w14:paraId="172D1200" w14:textId="1B42751E" w:rsidR="002D0494" w:rsidRDefault="002D0494" w:rsidP="002D0494">
      <w:pPr>
        <w:pStyle w:val="ab"/>
        <w:numPr>
          <w:ilvl w:val="0"/>
          <w:numId w:val="56"/>
        </w:numPr>
        <w:ind w:firstLineChars="0"/>
        <w:jc w:val="both"/>
        <w:rPr>
          <w:rFonts w:eastAsiaTheme="minorEastAsia"/>
          <w:b/>
          <w:bCs/>
          <w:sz w:val="22"/>
          <w:szCs w:val="22"/>
        </w:rPr>
      </w:pPr>
      <w:r w:rsidRPr="002D0494">
        <w:rPr>
          <w:rFonts w:eastAsiaTheme="minorEastAsia"/>
          <w:b/>
          <w:bCs/>
          <w:sz w:val="22"/>
          <w:szCs w:val="22"/>
        </w:rPr>
        <w:t>The number of flexible D</w:t>
      </w:r>
      <w:r w:rsidR="004B3172">
        <w:rPr>
          <w:rFonts w:eastAsiaTheme="minorEastAsia" w:hint="eastAsia"/>
          <w:b/>
          <w:bCs/>
          <w:sz w:val="22"/>
          <w:szCs w:val="22"/>
        </w:rPr>
        <w:t>/U</w:t>
      </w:r>
      <w:r w:rsidRPr="002D0494">
        <w:rPr>
          <w:rFonts w:eastAsiaTheme="minorEastAsia"/>
          <w:b/>
          <w:bCs/>
          <w:sz w:val="22"/>
          <w:szCs w:val="22"/>
        </w:rPr>
        <w:t xml:space="preserve"> </w:t>
      </w:r>
      <w:r w:rsidR="00741428">
        <w:rPr>
          <w:rFonts w:eastAsiaTheme="minorEastAsia" w:hint="eastAsia"/>
          <w:b/>
          <w:bCs/>
          <w:sz w:val="22"/>
          <w:szCs w:val="22"/>
        </w:rPr>
        <w:t xml:space="preserve">subframes </w:t>
      </w:r>
      <w:r w:rsidR="00FA7ECB">
        <w:rPr>
          <w:rFonts w:eastAsiaTheme="minorEastAsia" w:hint="eastAsia"/>
          <w:b/>
          <w:bCs/>
          <w:sz w:val="22"/>
          <w:szCs w:val="22"/>
        </w:rPr>
        <w:t>can be</w:t>
      </w:r>
      <w:r w:rsidR="00FA7ECB" w:rsidRPr="002D0494">
        <w:rPr>
          <w:rFonts w:eastAsiaTheme="minorEastAsia"/>
          <w:b/>
          <w:bCs/>
          <w:sz w:val="22"/>
          <w:szCs w:val="22"/>
        </w:rPr>
        <w:t xml:space="preserve"> </w:t>
      </w:r>
      <w:r w:rsidRPr="002D0494">
        <w:rPr>
          <w:rFonts w:eastAsiaTheme="minorEastAsia"/>
          <w:b/>
          <w:bCs/>
          <w:sz w:val="22"/>
          <w:szCs w:val="22"/>
        </w:rPr>
        <w:t xml:space="preserve">configured/indicated. </w:t>
      </w:r>
    </w:p>
    <w:p w14:paraId="5D287F45" w14:textId="77777777" w:rsidR="00433853" w:rsidRPr="00433853" w:rsidRDefault="00433853" w:rsidP="00433853">
      <w:pPr>
        <w:jc w:val="both"/>
        <w:rPr>
          <w:rFonts w:eastAsiaTheme="minorEastAsia" w:hint="eastAsia"/>
          <w:b/>
          <w:bCs/>
          <w:sz w:val="22"/>
          <w:szCs w:val="22"/>
          <w:lang w:eastAsia="zh-CN"/>
        </w:rPr>
      </w:pPr>
    </w:p>
    <w:p w14:paraId="1273AA24" w14:textId="08746E24" w:rsidR="00C9395F" w:rsidRPr="000D6E3F" w:rsidRDefault="00C9395F" w:rsidP="00C9395F">
      <w:pPr>
        <w:jc w:val="both"/>
        <w:rPr>
          <w:rFonts w:eastAsiaTheme="minorEastAsia"/>
          <w:b/>
          <w:bCs/>
          <w:sz w:val="22"/>
          <w:szCs w:val="22"/>
          <w:lang w:eastAsia="zh-CN"/>
        </w:rPr>
      </w:pPr>
      <w:r>
        <w:rPr>
          <w:rFonts w:eastAsiaTheme="minorEastAsia"/>
          <w:sz w:val="22"/>
          <w:szCs w:val="22"/>
          <w:lang w:eastAsia="zh-CN"/>
        </w:rPr>
        <w:t>Following</w:t>
      </w:r>
      <w:r>
        <w:rPr>
          <w:rFonts w:eastAsiaTheme="minorEastAsia" w:hint="eastAsia"/>
          <w:sz w:val="22"/>
          <w:szCs w:val="22"/>
          <w:lang w:eastAsia="zh-CN"/>
        </w:rPr>
        <w:t xml:space="preserve"> agreement</w:t>
      </w:r>
      <w:r w:rsidR="00DB7042">
        <w:rPr>
          <w:rFonts w:eastAsiaTheme="minorEastAsia" w:hint="eastAsia"/>
          <w:sz w:val="22"/>
          <w:szCs w:val="22"/>
          <w:lang w:eastAsia="zh-CN"/>
        </w:rPr>
        <w:t xml:space="preserve"> </w:t>
      </w:r>
      <w:r>
        <w:rPr>
          <w:rFonts w:eastAsiaTheme="minorEastAsia" w:hint="eastAsia"/>
          <w:sz w:val="22"/>
          <w:szCs w:val="22"/>
          <w:lang w:eastAsia="zh-CN"/>
        </w:rPr>
        <w:t>w</w:t>
      </w:r>
      <w:r w:rsidR="00DB7042">
        <w:rPr>
          <w:rFonts w:eastAsiaTheme="minorEastAsia" w:hint="eastAsia"/>
          <w:sz w:val="22"/>
          <w:szCs w:val="22"/>
          <w:lang w:eastAsia="zh-CN"/>
        </w:rPr>
        <w:t>as</w:t>
      </w:r>
      <w:r>
        <w:rPr>
          <w:rFonts w:eastAsiaTheme="minorEastAsia" w:hint="eastAsia"/>
          <w:sz w:val="22"/>
          <w:szCs w:val="22"/>
          <w:lang w:eastAsia="zh-CN"/>
        </w:rPr>
        <w:t xml:space="preserve"> made in RAN1#119 [2] meeting regarding </w:t>
      </w:r>
      <w:r w:rsidR="00DB7042">
        <w:rPr>
          <w:rFonts w:eastAsiaTheme="minorEastAsia" w:hint="eastAsia"/>
          <w:sz w:val="22"/>
          <w:szCs w:val="22"/>
          <w:lang w:eastAsia="zh-CN"/>
        </w:rPr>
        <w:t xml:space="preserve">offset </w:t>
      </w:r>
      <w:r w:rsidR="00934A0C">
        <w:rPr>
          <w:rFonts w:eastAsiaTheme="minorEastAsia" w:hint="eastAsia"/>
          <w:sz w:val="22"/>
          <w:szCs w:val="22"/>
          <w:lang w:eastAsia="zh-CN"/>
        </w:rPr>
        <w:t>between the 90ms TDD pattern and the 10240ms H-SFN</w:t>
      </w:r>
      <w:r w:rsidR="00DB7042">
        <w:rPr>
          <w:rFonts w:eastAsiaTheme="minorEastAsia" w:hint="eastAsia"/>
          <w:sz w:val="22"/>
          <w:szCs w:val="22"/>
          <w:lang w:eastAsia="zh-CN"/>
        </w:rPr>
        <w:t xml:space="preserve">: </w:t>
      </w:r>
    </w:p>
    <w:tbl>
      <w:tblPr>
        <w:tblStyle w:val="af0"/>
        <w:tblW w:w="0" w:type="auto"/>
        <w:tblLook w:val="04A0" w:firstRow="1" w:lastRow="0" w:firstColumn="1" w:lastColumn="0" w:noHBand="0" w:noVBand="1"/>
      </w:tblPr>
      <w:tblGrid>
        <w:gridCol w:w="9962"/>
      </w:tblGrid>
      <w:tr w:rsidR="00C9395F" w14:paraId="126D0867" w14:textId="77777777" w:rsidTr="00C9395F">
        <w:tc>
          <w:tcPr>
            <w:tcW w:w="9962" w:type="dxa"/>
          </w:tcPr>
          <w:p w14:paraId="64A29FAC" w14:textId="77777777" w:rsidR="00C9395F" w:rsidRPr="00242BB9" w:rsidRDefault="00C9395F" w:rsidP="00C9395F">
            <w:pPr>
              <w:pStyle w:val="ab"/>
              <w:spacing w:before="0" w:after="0"/>
              <w:ind w:firstLineChars="0" w:firstLine="0"/>
              <w:jc w:val="both"/>
              <w:rPr>
                <w:rFonts w:eastAsia="宋体"/>
              </w:rPr>
            </w:pPr>
            <w:r w:rsidRPr="00242BB9">
              <w:rPr>
                <w:rFonts w:eastAsia="宋体" w:cs="Times New Roman"/>
                <w:bCs/>
                <w:iCs/>
                <w:sz w:val="22"/>
                <w:szCs w:val="22"/>
                <w:highlight w:val="green"/>
              </w:rPr>
              <w:t>Agreement</w:t>
            </w:r>
            <w:r>
              <w:rPr>
                <w:rFonts w:eastAsia="宋体" w:hint="eastAsia"/>
              </w:rPr>
              <w:t xml:space="preserve"> </w:t>
            </w:r>
          </w:p>
          <w:p w14:paraId="154C3CAE" w14:textId="77777777" w:rsidR="004827F8" w:rsidRPr="004827F8" w:rsidRDefault="004827F8" w:rsidP="004827F8">
            <w:pPr>
              <w:spacing w:before="0" w:after="0"/>
              <w:jc w:val="both"/>
              <w:rPr>
                <w:rFonts w:eastAsiaTheme="minorEastAsia"/>
                <w:sz w:val="22"/>
                <w:szCs w:val="22"/>
                <w:lang w:eastAsia="zh-CN"/>
              </w:rPr>
            </w:pPr>
            <w:r w:rsidRPr="004827F8">
              <w:rPr>
                <w:rFonts w:eastAsiaTheme="minorEastAsia"/>
                <w:sz w:val="22"/>
                <w:szCs w:val="22"/>
                <w:lang w:eastAsia="zh-CN"/>
              </w:rPr>
              <w:t>The offset between the 90ms TDD structure and the 10240ms H-SFN is to be studied considering at least the following options:</w:t>
            </w:r>
          </w:p>
          <w:p w14:paraId="28C0A32C" w14:textId="77777777" w:rsidR="004827F8" w:rsidRPr="004827F8" w:rsidRDefault="004827F8" w:rsidP="004827F8">
            <w:pPr>
              <w:numPr>
                <w:ilvl w:val="0"/>
                <w:numId w:val="57"/>
              </w:numPr>
              <w:spacing w:before="0" w:after="0"/>
              <w:jc w:val="both"/>
              <w:rPr>
                <w:rFonts w:eastAsiaTheme="minorEastAsia"/>
                <w:sz w:val="22"/>
                <w:szCs w:val="22"/>
                <w:lang w:eastAsia="zh-CN"/>
              </w:rPr>
            </w:pPr>
            <w:r w:rsidRPr="004827F8">
              <w:rPr>
                <w:rFonts w:eastAsiaTheme="minorEastAsia"/>
                <w:sz w:val="22"/>
                <w:szCs w:val="22"/>
                <w:lang w:eastAsia="zh-CN"/>
              </w:rPr>
              <w:lastRenderedPageBreak/>
              <w:t>Option 1: Always the same across H-SFNs.</w:t>
            </w:r>
          </w:p>
          <w:p w14:paraId="01409F29" w14:textId="77777777" w:rsidR="004827F8" w:rsidRPr="004827F8" w:rsidRDefault="004827F8" w:rsidP="004827F8">
            <w:pPr>
              <w:numPr>
                <w:ilvl w:val="1"/>
                <w:numId w:val="57"/>
              </w:numPr>
              <w:spacing w:before="0" w:after="0"/>
              <w:jc w:val="both"/>
              <w:rPr>
                <w:rFonts w:eastAsiaTheme="minorEastAsia"/>
                <w:sz w:val="22"/>
                <w:szCs w:val="22"/>
                <w:lang w:eastAsia="zh-CN"/>
              </w:rPr>
            </w:pPr>
            <w:r w:rsidRPr="004827F8">
              <w:rPr>
                <w:rFonts w:eastAsiaTheme="minorEastAsia"/>
                <w:sz w:val="22"/>
                <w:szCs w:val="22"/>
                <w:lang w:eastAsia="zh-CN"/>
              </w:rPr>
              <w:t>Option 1-1: H-SFN duration is changed to X radio frames, with X a multiple of 9.</w:t>
            </w:r>
          </w:p>
          <w:p w14:paraId="2726A902" w14:textId="77777777" w:rsidR="004827F8" w:rsidRPr="004827F8" w:rsidRDefault="004827F8" w:rsidP="004827F8">
            <w:pPr>
              <w:numPr>
                <w:ilvl w:val="1"/>
                <w:numId w:val="57"/>
              </w:numPr>
              <w:spacing w:before="0" w:after="0"/>
              <w:jc w:val="both"/>
              <w:rPr>
                <w:rFonts w:eastAsiaTheme="minorEastAsia"/>
                <w:sz w:val="22"/>
                <w:szCs w:val="22"/>
                <w:lang w:eastAsia="zh-CN"/>
              </w:rPr>
            </w:pPr>
            <w:r w:rsidRPr="004827F8">
              <w:rPr>
                <w:rFonts w:eastAsiaTheme="minorEastAsia"/>
                <w:sz w:val="22"/>
                <w:szCs w:val="22"/>
                <w:lang w:eastAsia="zh-CN"/>
              </w:rPr>
              <w:t>Option 1-2: H-SFN duration is unchanged</w:t>
            </w:r>
          </w:p>
          <w:p w14:paraId="112E85A7" w14:textId="77777777" w:rsidR="004827F8" w:rsidRPr="004827F8" w:rsidRDefault="004827F8" w:rsidP="004827F8">
            <w:pPr>
              <w:numPr>
                <w:ilvl w:val="0"/>
                <w:numId w:val="57"/>
              </w:numPr>
              <w:spacing w:before="0" w:after="0"/>
              <w:jc w:val="both"/>
              <w:rPr>
                <w:rFonts w:eastAsiaTheme="minorEastAsia"/>
                <w:sz w:val="22"/>
                <w:szCs w:val="22"/>
                <w:lang w:eastAsia="zh-CN"/>
              </w:rPr>
            </w:pPr>
            <w:r w:rsidRPr="004827F8">
              <w:rPr>
                <w:rFonts w:eastAsiaTheme="minorEastAsia"/>
                <w:sz w:val="22"/>
                <w:szCs w:val="22"/>
                <w:lang w:eastAsia="zh-CN"/>
              </w:rPr>
              <w:t>Option 2: Different across some H-SFNs.</w:t>
            </w:r>
          </w:p>
          <w:p w14:paraId="2D362D1A" w14:textId="1057CF41" w:rsidR="00C9395F" w:rsidRPr="004827F8" w:rsidRDefault="004827F8" w:rsidP="000D6E3F">
            <w:pPr>
              <w:numPr>
                <w:ilvl w:val="1"/>
                <w:numId w:val="57"/>
              </w:numPr>
              <w:spacing w:before="0" w:after="0"/>
              <w:jc w:val="both"/>
              <w:rPr>
                <w:rFonts w:eastAsiaTheme="minorEastAsia"/>
                <w:sz w:val="22"/>
                <w:szCs w:val="22"/>
                <w:lang w:eastAsia="zh-CN"/>
              </w:rPr>
            </w:pPr>
            <w:r w:rsidRPr="004827F8">
              <w:rPr>
                <w:rFonts w:eastAsiaTheme="minorEastAsia"/>
                <w:sz w:val="22"/>
                <w:szCs w:val="22"/>
                <w:lang w:eastAsia="zh-CN"/>
              </w:rPr>
              <w:t xml:space="preserve">Option 2-1: UE is indicated (implicitly or explicitly) the offset between H-SFN and 90ms TDD structure based on some downlink signal (e.g. one of NPSS/NSSS/NPBCH/SIB1-NB) </w:t>
            </w:r>
          </w:p>
        </w:tc>
      </w:tr>
    </w:tbl>
    <w:p w14:paraId="6ECD89C0" w14:textId="4C6C1DAB" w:rsidR="009C5499" w:rsidRPr="0029513D" w:rsidRDefault="00556FF7" w:rsidP="00433853">
      <w:pPr>
        <w:spacing w:before="180"/>
        <w:jc w:val="both"/>
        <w:rPr>
          <w:rFonts w:eastAsiaTheme="minorEastAsia"/>
          <w:sz w:val="22"/>
          <w:szCs w:val="22"/>
          <w:lang w:eastAsia="zh-CN"/>
        </w:rPr>
      </w:pPr>
      <w:r>
        <w:rPr>
          <w:rFonts w:eastAsiaTheme="minorEastAsia"/>
          <w:sz w:val="22"/>
          <w:szCs w:val="22"/>
          <w:lang w:eastAsia="zh-CN"/>
        </w:rPr>
        <w:lastRenderedPageBreak/>
        <w:t>Considering</w:t>
      </w:r>
      <w:r>
        <w:rPr>
          <w:rFonts w:eastAsiaTheme="minorEastAsia" w:hint="eastAsia"/>
          <w:sz w:val="22"/>
          <w:szCs w:val="22"/>
          <w:lang w:eastAsia="zh-CN"/>
        </w:rPr>
        <w:t xml:space="preserve"> t</w:t>
      </w:r>
      <w:r w:rsidRPr="004827F8">
        <w:rPr>
          <w:rFonts w:eastAsiaTheme="minorEastAsia"/>
          <w:sz w:val="22"/>
          <w:szCs w:val="22"/>
          <w:lang w:eastAsia="zh-CN"/>
        </w:rPr>
        <w:t>he offset between the 90ms TDD structure and the 10240ms H-SFN</w:t>
      </w:r>
      <w:r>
        <w:rPr>
          <w:rFonts w:eastAsiaTheme="minorEastAsia" w:hint="eastAsia"/>
          <w:sz w:val="22"/>
          <w:szCs w:val="22"/>
          <w:lang w:eastAsia="zh-CN"/>
        </w:rPr>
        <w:t xml:space="preserve">, </w:t>
      </w:r>
      <w:r w:rsidR="005E30A1">
        <w:rPr>
          <w:rFonts w:eastAsiaTheme="minorEastAsia" w:hint="eastAsia"/>
          <w:sz w:val="22"/>
          <w:szCs w:val="22"/>
          <w:lang w:eastAsia="zh-CN"/>
        </w:rPr>
        <w:t xml:space="preserve">for </w:t>
      </w:r>
      <w:r>
        <w:rPr>
          <w:rFonts w:eastAsiaTheme="minorEastAsia" w:hint="eastAsia"/>
          <w:sz w:val="22"/>
          <w:szCs w:val="22"/>
          <w:lang w:eastAsia="zh-CN"/>
        </w:rPr>
        <w:t>option 1</w:t>
      </w:r>
      <w:r w:rsidR="005E30A1">
        <w:rPr>
          <w:rFonts w:eastAsiaTheme="minorEastAsia" w:hint="eastAsia"/>
          <w:sz w:val="22"/>
          <w:szCs w:val="22"/>
          <w:lang w:eastAsia="zh-CN"/>
        </w:rPr>
        <w:t xml:space="preserve">-1, </w:t>
      </w:r>
      <w:r w:rsidR="0029513D" w:rsidRPr="0029513D">
        <w:rPr>
          <w:rFonts w:eastAsiaTheme="minorEastAsia"/>
          <w:sz w:val="22"/>
          <w:szCs w:val="22"/>
          <w:lang w:eastAsia="zh-CN"/>
        </w:rPr>
        <w:t xml:space="preserve">change </w:t>
      </w:r>
      <w:r w:rsidR="00741428">
        <w:rPr>
          <w:rFonts w:eastAsiaTheme="minorEastAsia" w:hint="eastAsia"/>
          <w:sz w:val="22"/>
          <w:szCs w:val="22"/>
          <w:lang w:eastAsia="zh-CN"/>
        </w:rPr>
        <w:t xml:space="preserve">of </w:t>
      </w:r>
      <w:r w:rsidR="0029513D" w:rsidRPr="0029513D">
        <w:rPr>
          <w:rFonts w:eastAsiaTheme="minorEastAsia"/>
          <w:sz w:val="22"/>
          <w:szCs w:val="22"/>
          <w:lang w:eastAsia="zh-CN"/>
        </w:rPr>
        <w:t xml:space="preserve">legacy H-SFN duration is not expected due to </w:t>
      </w:r>
      <w:r w:rsidR="00F53A2F">
        <w:rPr>
          <w:rFonts w:eastAsiaTheme="minorEastAsia" w:hint="eastAsia"/>
          <w:sz w:val="22"/>
          <w:szCs w:val="22"/>
          <w:lang w:eastAsia="zh-CN"/>
        </w:rPr>
        <w:t>backward compatibility with legacy NB-IoT system</w:t>
      </w:r>
      <w:r w:rsidR="0051522D">
        <w:rPr>
          <w:rFonts w:eastAsiaTheme="minorEastAsia" w:hint="eastAsia"/>
          <w:sz w:val="22"/>
          <w:szCs w:val="22"/>
          <w:lang w:eastAsia="zh-CN"/>
        </w:rPr>
        <w:t xml:space="preserve">, as well as large </w:t>
      </w:r>
      <w:r w:rsidR="0051522D">
        <w:rPr>
          <w:rFonts w:eastAsiaTheme="minorEastAsia"/>
          <w:sz w:val="22"/>
          <w:szCs w:val="22"/>
          <w:lang w:eastAsia="zh-CN"/>
        </w:rPr>
        <w:t>impact</w:t>
      </w:r>
      <w:r w:rsidR="0051522D">
        <w:rPr>
          <w:rFonts w:eastAsiaTheme="minorEastAsia" w:hint="eastAsia"/>
          <w:sz w:val="22"/>
          <w:szCs w:val="22"/>
          <w:lang w:eastAsia="zh-CN"/>
        </w:rPr>
        <w:t xml:space="preserve"> compared with</w:t>
      </w:r>
      <w:r w:rsidR="003965E2">
        <w:rPr>
          <w:rFonts w:eastAsiaTheme="minorEastAsia" w:hint="eastAsia"/>
          <w:sz w:val="22"/>
          <w:szCs w:val="22"/>
          <w:lang w:eastAsia="zh-CN"/>
        </w:rPr>
        <w:t xml:space="preserve"> NTN FDD frame structure</w:t>
      </w:r>
      <w:r w:rsidR="0029513D">
        <w:rPr>
          <w:rFonts w:eastAsiaTheme="minorEastAsia" w:hint="eastAsia"/>
          <w:sz w:val="22"/>
          <w:szCs w:val="22"/>
          <w:lang w:eastAsia="zh-CN"/>
        </w:rPr>
        <w:t xml:space="preserve">. For option 1-2, </w:t>
      </w:r>
      <w:r w:rsidR="00312EA7" w:rsidRPr="00312EA7">
        <w:rPr>
          <w:rFonts w:eastAsiaTheme="minorEastAsia"/>
          <w:sz w:val="22"/>
          <w:szCs w:val="22"/>
          <w:lang w:eastAsia="zh-CN"/>
        </w:rPr>
        <w:t>the radio frames/subframes which cannot carry a whole TDD pattern are not applied for DL/UL transmission, which can be up to implementation. However, th</w:t>
      </w:r>
      <w:r w:rsidR="00312EA7">
        <w:rPr>
          <w:rFonts w:eastAsiaTheme="minorEastAsia" w:hint="eastAsia"/>
          <w:sz w:val="22"/>
          <w:szCs w:val="22"/>
          <w:lang w:eastAsia="zh-CN"/>
        </w:rPr>
        <w:t>is</w:t>
      </w:r>
      <w:r w:rsidR="00312EA7" w:rsidRPr="00312EA7">
        <w:rPr>
          <w:rFonts w:eastAsiaTheme="minorEastAsia"/>
          <w:sz w:val="22"/>
          <w:szCs w:val="22"/>
          <w:lang w:eastAsia="zh-CN"/>
        </w:rPr>
        <w:t xml:space="preserve"> IoT-TDD structure </w:t>
      </w:r>
      <w:r w:rsidR="00312EA7">
        <w:rPr>
          <w:rFonts w:eastAsiaTheme="minorEastAsia" w:hint="eastAsia"/>
          <w:sz w:val="22"/>
          <w:szCs w:val="22"/>
          <w:lang w:eastAsia="zh-CN"/>
        </w:rPr>
        <w:t xml:space="preserve">may have </w:t>
      </w:r>
      <w:r w:rsidR="005D402E">
        <w:rPr>
          <w:rFonts w:eastAsiaTheme="minorEastAsia"/>
          <w:sz w:val="22"/>
          <w:szCs w:val="22"/>
          <w:lang w:eastAsia="zh-CN"/>
        </w:rPr>
        <w:t>problems</w:t>
      </w:r>
      <w:r w:rsidR="005D402E">
        <w:rPr>
          <w:rFonts w:eastAsiaTheme="minorEastAsia" w:hint="eastAsia"/>
          <w:sz w:val="22"/>
          <w:szCs w:val="22"/>
          <w:lang w:eastAsia="zh-CN"/>
        </w:rPr>
        <w:t xml:space="preserve"> </w:t>
      </w:r>
      <w:r w:rsidR="00FE7D1E" w:rsidRPr="00312EA7">
        <w:rPr>
          <w:rFonts w:eastAsiaTheme="minorEastAsia"/>
          <w:sz w:val="22"/>
          <w:szCs w:val="22"/>
          <w:lang w:eastAsia="zh-CN"/>
        </w:rPr>
        <w:t>aligning</w:t>
      </w:r>
      <w:r w:rsidR="00312EA7" w:rsidRPr="00312EA7">
        <w:rPr>
          <w:rFonts w:eastAsiaTheme="minorEastAsia"/>
          <w:sz w:val="22"/>
          <w:szCs w:val="22"/>
          <w:lang w:eastAsia="zh-CN"/>
        </w:rPr>
        <w:t xml:space="preserve"> with the legacy </w:t>
      </w:r>
      <w:r w:rsidR="00261A2C">
        <w:rPr>
          <w:rFonts w:eastAsiaTheme="minorEastAsia"/>
          <w:sz w:val="22"/>
          <w:szCs w:val="22"/>
          <w:lang w:eastAsia="zh-CN"/>
        </w:rPr>
        <w:t>Iridium</w:t>
      </w:r>
      <w:r w:rsidR="00261A2C">
        <w:rPr>
          <w:rFonts w:eastAsiaTheme="minorEastAsia" w:hint="eastAsia"/>
          <w:sz w:val="22"/>
          <w:szCs w:val="22"/>
          <w:lang w:eastAsia="zh-CN"/>
        </w:rPr>
        <w:t xml:space="preserve"> </w:t>
      </w:r>
      <w:r w:rsidR="00312EA7" w:rsidRPr="00312EA7">
        <w:rPr>
          <w:rFonts w:eastAsiaTheme="minorEastAsia"/>
          <w:sz w:val="22"/>
          <w:szCs w:val="22"/>
          <w:lang w:eastAsia="zh-CN"/>
        </w:rPr>
        <w:t>system on target MSS band.</w:t>
      </w:r>
      <w:r w:rsidR="005D402E">
        <w:rPr>
          <w:rFonts w:eastAsiaTheme="minorEastAsia" w:hint="eastAsia"/>
          <w:sz w:val="22"/>
          <w:szCs w:val="22"/>
          <w:lang w:eastAsia="zh-CN"/>
        </w:rPr>
        <w:t xml:space="preserve"> </w:t>
      </w:r>
      <w:r w:rsidR="005D402E" w:rsidRPr="005D402E">
        <w:rPr>
          <w:rFonts w:eastAsiaTheme="minorEastAsia"/>
          <w:sz w:val="22"/>
          <w:szCs w:val="22"/>
          <w:lang w:eastAsia="zh-CN"/>
        </w:rPr>
        <w:t>Option 2-1 is slightly preferred,</w:t>
      </w:r>
      <w:r w:rsidR="00741428">
        <w:rPr>
          <w:rFonts w:eastAsiaTheme="minorEastAsia" w:hint="eastAsia"/>
          <w:sz w:val="22"/>
          <w:szCs w:val="22"/>
          <w:lang w:eastAsia="zh-CN"/>
        </w:rPr>
        <w:t xml:space="preserve"> as</w:t>
      </w:r>
      <w:r w:rsidR="005D402E" w:rsidRPr="005D402E">
        <w:rPr>
          <w:rFonts w:eastAsiaTheme="minorEastAsia"/>
          <w:sz w:val="22"/>
          <w:szCs w:val="22"/>
          <w:lang w:eastAsia="zh-CN"/>
        </w:rPr>
        <w:t xml:space="preserve"> the IoT-TDD can be aligned with legacy</w:t>
      </w:r>
      <w:r w:rsidR="00261A2C">
        <w:rPr>
          <w:rFonts w:eastAsiaTheme="minorEastAsia" w:hint="eastAsia"/>
          <w:sz w:val="22"/>
          <w:szCs w:val="22"/>
          <w:lang w:eastAsia="zh-CN"/>
        </w:rPr>
        <w:t xml:space="preserve"> </w:t>
      </w:r>
      <w:r w:rsidR="00261A2C">
        <w:rPr>
          <w:rFonts w:eastAsiaTheme="minorEastAsia"/>
          <w:sz w:val="22"/>
          <w:szCs w:val="22"/>
          <w:lang w:eastAsia="zh-CN"/>
        </w:rPr>
        <w:t>Iridium</w:t>
      </w:r>
      <w:r w:rsidR="005D402E" w:rsidRPr="005D402E">
        <w:rPr>
          <w:rFonts w:eastAsiaTheme="minorEastAsia"/>
          <w:sz w:val="22"/>
          <w:szCs w:val="22"/>
          <w:lang w:eastAsia="zh-CN"/>
        </w:rPr>
        <w:t xml:space="preserve"> system which </w:t>
      </w:r>
      <w:r w:rsidR="00FE7D1E" w:rsidRPr="005D402E">
        <w:rPr>
          <w:rFonts w:eastAsiaTheme="minorEastAsia"/>
          <w:sz w:val="22"/>
          <w:szCs w:val="22"/>
          <w:lang w:eastAsia="zh-CN"/>
        </w:rPr>
        <w:t>is</w:t>
      </w:r>
      <w:r w:rsidR="005D402E" w:rsidRPr="005D402E">
        <w:rPr>
          <w:rFonts w:eastAsiaTheme="minorEastAsia"/>
          <w:sz w:val="22"/>
          <w:szCs w:val="22"/>
          <w:lang w:eastAsia="zh-CN"/>
        </w:rPr>
        <w:t xml:space="preserve"> across </w:t>
      </w:r>
      <w:r w:rsidR="001F7CC5">
        <w:rPr>
          <w:rFonts w:eastAsiaTheme="minorEastAsia" w:hint="eastAsia"/>
          <w:sz w:val="22"/>
          <w:szCs w:val="22"/>
          <w:lang w:eastAsia="zh-CN"/>
        </w:rPr>
        <w:t>hyper frames</w:t>
      </w:r>
      <w:r w:rsidR="005D402E" w:rsidRPr="005D402E">
        <w:rPr>
          <w:rFonts w:eastAsiaTheme="minorEastAsia"/>
          <w:sz w:val="22"/>
          <w:szCs w:val="22"/>
          <w:lang w:eastAsia="zh-CN"/>
        </w:rPr>
        <w:t xml:space="preserve">. The offset in each </w:t>
      </w:r>
      <w:r w:rsidR="001F7CC5">
        <w:rPr>
          <w:rFonts w:eastAsiaTheme="minorEastAsia" w:hint="eastAsia"/>
          <w:sz w:val="22"/>
          <w:szCs w:val="22"/>
          <w:lang w:eastAsia="zh-CN"/>
        </w:rPr>
        <w:t>hyper frame</w:t>
      </w:r>
      <w:r w:rsidR="005D402E" w:rsidRPr="005D402E">
        <w:rPr>
          <w:rFonts w:eastAsiaTheme="minorEastAsia"/>
          <w:sz w:val="22"/>
          <w:szCs w:val="22"/>
          <w:lang w:eastAsia="zh-CN"/>
        </w:rPr>
        <w:t xml:space="preserve"> can be obtained from some DL signals</w:t>
      </w:r>
      <w:r w:rsidR="001F7CC5">
        <w:rPr>
          <w:rFonts w:eastAsiaTheme="minorEastAsia" w:hint="eastAsia"/>
          <w:sz w:val="22"/>
          <w:szCs w:val="22"/>
          <w:lang w:eastAsia="zh-CN"/>
        </w:rPr>
        <w:t>.</w:t>
      </w:r>
    </w:p>
    <w:p w14:paraId="6E4E7145" w14:textId="07319B3C" w:rsidR="00EB1CC9" w:rsidRPr="007E1023" w:rsidRDefault="00EB1CC9" w:rsidP="003F6F13">
      <w:pPr>
        <w:jc w:val="both"/>
        <w:rPr>
          <w:b/>
          <w:bCs/>
          <w:color w:val="000000"/>
          <w:sz w:val="22"/>
          <w:szCs w:val="22"/>
        </w:rPr>
      </w:pPr>
      <w:r w:rsidRPr="007E1023">
        <w:rPr>
          <w:b/>
          <w:bCs/>
          <w:color w:val="000000"/>
          <w:sz w:val="22"/>
          <w:szCs w:val="22"/>
          <w:u w:val="single"/>
        </w:rPr>
        <w:t xml:space="preserve">Proposal </w:t>
      </w:r>
      <w:r w:rsidR="007B0C99">
        <w:rPr>
          <w:rFonts w:eastAsia="MS Mincho" w:hint="eastAsia"/>
          <w:b/>
          <w:bCs/>
          <w:color w:val="000000"/>
          <w:sz w:val="22"/>
          <w:szCs w:val="22"/>
          <w:u w:val="single"/>
          <w:lang w:eastAsia="ja-JP"/>
        </w:rPr>
        <w:t>3</w:t>
      </w:r>
      <w:r w:rsidRPr="007E1023">
        <w:rPr>
          <w:b/>
          <w:bCs/>
          <w:color w:val="000000"/>
          <w:sz w:val="22"/>
          <w:szCs w:val="22"/>
        </w:rPr>
        <w:t>:</w:t>
      </w:r>
    </w:p>
    <w:p w14:paraId="2867BE07" w14:textId="254C9098" w:rsidR="00650093" w:rsidRDefault="00741428" w:rsidP="00DA4047">
      <w:pPr>
        <w:jc w:val="both"/>
        <w:rPr>
          <w:rFonts w:eastAsiaTheme="minorEastAsia"/>
          <w:b/>
          <w:bCs/>
          <w:sz w:val="22"/>
          <w:szCs w:val="22"/>
          <w:lang w:eastAsia="zh-CN"/>
        </w:rPr>
      </w:pPr>
      <w:r>
        <w:rPr>
          <w:rFonts w:eastAsiaTheme="minorEastAsia" w:hint="eastAsia"/>
          <w:b/>
          <w:bCs/>
          <w:sz w:val="22"/>
          <w:szCs w:val="22"/>
          <w:lang w:eastAsia="zh-CN"/>
        </w:rPr>
        <w:t>For t</w:t>
      </w:r>
      <w:r w:rsidR="00506055" w:rsidRPr="00506055">
        <w:rPr>
          <w:rFonts w:eastAsiaTheme="minorEastAsia"/>
          <w:b/>
          <w:bCs/>
          <w:sz w:val="22"/>
          <w:szCs w:val="22"/>
          <w:lang w:eastAsia="zh-CN"/>
        </w:rPr>
        <w:t>he offset between the 90ms TDD structure and the 10240ms H-SFN</w:t>
      </w:r>
      <w:r>
        <w:rPr>
          <w:rFonts w:eastAsiaTheme="minorEastAsia" w:hint="eastAsia"/>
          <w:b/>
          <w:bCs/>
          <w:sz w:val="22"/>
          <w:szCs w:val="22"/>
          <w:lang w:eastAsia="zh-CN"/>
        </w:rPr>
        <w:t>, Option 2-1 is supported.</w:t>
      </w:r>
    </w:p>
    <w:p w14:paraId="36F9E110" w14:textId="6A89437F" w:rsidR="00035182" w:rsidRPr="00035182" w:rsidRDefault="00506055" w:rsidP="000D6E3F">
      <w:pPr>
        <w:numPr>
          <w:ilvl w:val="0"/>
          <w:numId w:val="50"/>
        </w:numPr>
        <w:jc w:val="both"/>
        <w:rPr>
          <w:rFonts w:eastAsiaTheme="minorEastAsia" w:cs="宋体"/>
          <w:b/>
          <w:bCs/>
          <w:sz w:val="22"/>
          <w:szCs w:val="22"/>
          <w:lang w:eastAsia="zh-CN"/>
        </w:rPr>
      </w:pPr>
      <w:r w:rsidRPr="00506055">
        <w:rPr>
          <w:rFonts w:eastAsiaTheme="minorEastAsia" w:cs="宋体"/>
          <w:b/>
          <w:bCs/>
          <w:sz w:val="22"/>
          <w:szCs w:val="22"/>
          <w:lang w:eastAsia="zh-CN"/>
        </w:rPr>
        <w:t>Option 2-1: UE is indicated (implicitly or explicitly) the offset between H-SFN and 90ms TDD structure based on some downlink signal (e.g. one of NPSS/NSSS/NPBCH/SIB1-NB</w:t>
      </w:r>
      <w:r>
        <w:rPr>
          <w:rFonts w:eastAsiaTheme="minorEastAsia" w:cs="宋体" w:hint="eastAsia"/>
          <w:b/>
          <w:bCs/>
          <w:sz w:val="22"/>
          <w:szCs w:val="22"/>
          <w:lang w:eastAsia="zh-CN"/>
        </w:rPr>
        <w:t>)</w:t>
      </w:r>
      <w:r w:rsidR="00035182" w:rsidRPr="00035182">
        <w:rPr>
          <w:rFonts w:eastAsiaTheme="minorEastAsia" w:cs="宋体"/>
          <w:b/>
          <w:bCs/>
          <w:sz w:val="22"/>
          <w:szCs w:val="22"/>
          <w:lang w:eastAsia="zh-CN"/>
        </w:rPr>
        <w:t xml:space="preserve">. </w:t>
      </w:r>
    </w:p>
    <w:p w14:paraId="559164E8" w14:textId="2ECACBD1" w:rsidR="00EB1CC9" w:rsidRPr="000D6E3F" w:rsidRDefault="00EB1CC9" w:rsidP="00035182">
      <w:pPr>
        <w:jc w:val="both"/>
        <w:rPr>
          <w:rFonts w:eastAsiaTheme="minorEastAsia"/>
          <w:b/>
          <w:bCs/>
          <w:sz w:val="22"/>
          <w:szCs w:val="22"/>
          <w:lang w:eastAsia="zh-CN"/>
        </w:rPr>
      </w:pPr>
    </w:p>
    <w:p w14:paraId="30857AEF" w14:textId="6456972D" w:rsidR="00641970" w:rsidRPr="00F068C0" w:rsidRDefault="00734EE7" w:rsidP="00F068C0">
      <w:pPr>
        <w:pStyle w:val="2"/>
        <w:spacing w:before="240" w:after="120"/>
        <w:jc w:val="both"/>
        <w:rPr>
          <w:rFonts w:eastAsiaTheme="minorEastAsia"/>
          <w:b/>
          <w:bCs/>
          <w:lang w:eastAsia="zh-CN"/>
        </w:rPr>
      </w:pPr>
      <w:r>
        <w:rPr>
          <w:rFonts w:eastAsiaTheme="minorEastAsia" w:hint="eastAsia"/>
          <w:b/>
          <w:bCs/>
          <w:lang w:eastAsia="zh-CN"/>
        </w:rPr>
        <w:t xml:space="preserve">Impact of </w:t>
      </w:r>
      <w:r w:rsidR="004C6907">
        <w:rPr>
          <w:rFonts w:eastAsiaTheme="minorEastAsia" w:hint="eastAsia"/>
          <w:b/>
          <w:bCs/>
          <w:lang w:eastAsia="zh-CN"/>
        </w:rPr>
        <w:t xml:space="preserve">IoT-TDD pattern on DL/UL </w:t>
      </w:r>
    </w:p>
    <w:p w14:paraId="7E4DC5A0" w14:textId="591D78AE" w:rsidR="0057403C" w:rsidRPr="00F72A28" w:rsidRDefault="00A24DA9" w:rsidP="0057403C">
      <w:pPr>
        <w:jc w:val="both"/>
        <w:rPr>
          <w:rFonts w:eastAsiaTheme="minorEastAsia"/>
          <w:sz w:val="22"/>
          <w:szCs w:val="22"/>
          <w:lang w:eastAsia="zh-CN"/>
        </w:rPr>
      </w:pPr>
      <w:r>
        <w:rPr>
          <w:rFonts w:eastAsiaTheme="minorEastAsia" w:hint="eastAsia"/>
          <w:sz w:val="22"/>
          <w:szCs w:val="22"/>
          <w:lang w:eastAsia="zh-CN"/>
        </w:rPr>
        <w:t>Fo</w:t>
      </w:r>
      <w:r w:rsidRPr="00617645">
        <w:rPr>
          <w:rFonts w:eastAsiaTheme="minorEastAsia"/>
          <w:sz w:val="22"/>
          <w:szCs w:val="22"/>
          <w:lang w:eastAsia="zh-CN"/>
        </w:rPr>
        <w:t>llowing agreement was made in</w:t>
      </w:r>
      <w:r w:rsidRPr="00C85468">
        <w:rPr>
          <w:rFonts w:eastAsiaTheme="minorEastAsia" w:hint="eastAsia"/>
          <w:sz w:val="22"/>
          <w:szCs w:val="22"/>
          <w:lang w:eastAsia="zh-CN"/>
        </w:rPr>
        <w:t xml:space="preserve"> </w:t>
      </w:r>
      <w:r>
        <w:rPr>
          <w:rFonts w:eastAsiaTheme="minorEastAsia" w:hint="eastAsia"/>
          <w:sz w:val="22"/>
          <w:szCs w:val="22"/>
          <w:lang w:eastAsia="zh-CN"/>
        </w:rPr>
        <w:t>RAN1#119 meeting [2]</w:t>
      </w:r>
      <w:r w:rsidR="007717DA">
        <w:rPr>
          <w:rFonts w:eastAsiaTheme="minorEastAsia" w:hint="eastAsia"/>
          <w:sz w:val="22"/>
          <w:szCs w:val="22"/>
          <w:lang w:eastAsia="zh-CN"/>
        </w:rPr>
        <w:t xml:space="preserve">: </w:t>
      </w:r>
    </w:p>
    <w:tbl>
      <w:tblPr>
        <w:tblStyle w:val="af0"/>
        <w:tblW w:w="0" w:type="auto"/>
        <w:tblLook w:val="04A0" w:firstRow="1" w:lastRow="0" w:firstColumn="1" w:lastColumn="0" w:noHBand="0" w:noVBand="1"/>
      </w:tblPr>
      <w:tblGrid>
        <w:gridCol w:w="9962"/>
      </w:tblGrid>
      <w:tr w:rsidR="00C8160B" w14:paraId="3E6E098E" w14:textId="77777777" w:rsidTr="00C8160B">
        <w:tc>
          <w:tcPr>
            <w:tcW w:w="9962" w:type="dxa"/>
          </w:tcPr>
          <w:p w14:paraId="61B564EF" w14:textId="77777777" w:rsidR="007717DA" w:rsidRPr="007717DA" w:rsidRDefault="007717DA" w:rsidP="007717DA">
            <w:pPr>
              <w:spacing w:before="0"/>
              <w:rPr>
                <w:sz w:val="22"/>
                <w:szCs w:val="22"/>
              </w:rPr>
            </w:pPr>
            <w:r w:rsidRPr="007717DA">
              <w:rPr>
                <w:sz w:val="22"/>
                <w:szCs w:val="22"/>
                <w:highlight w:val="green"/>
              </w:rPr>
              <w:t>Agreement</w:t>
            </w:r>
          </w:p>
          <w:p w14:paraId="06EE0B54" w14:textId="77777777" w:rsidR="007717DA" w:rsidRPr="007717DA" w:rsidRDefault="007717DA" w:rsidP="007717DA">
            <w:pPr>
              <w:spacing w:before="0"/>
              <w:rPr>
                <w:sz w:val="22"/>
                <w:szCs w:val="22"/>
                <w:u w:val="single"/>
              </w:rPr>
            </w:pPr>
            <w:r w:rsidRPr="007717DA">
              <w:rPr>
                <w:sz w:val="22"/>
                <w:szCs w:val="22"/>
              </w:rPr>
              <w:t>RAN1 to further discuss how to handle the overlap of NPUSCH with non-U NB-IoT subframes and the overlap of NPRACH (including NPRACH occasions) with non-U NB-IoT subframes, including studying at least the following:</w:t>
            </w:r>
          </w:p>
          <w:p w14:paraId="75355B92" w14:textId="77777777" w:rsidR="007717DA" w:rsidRPr="007717DA" w:rsidRDefault="007717DA" w:rsidP="007717DA">
            <w:pPr>
              <w:pStyle w:val="ab"/>
              <w:numPr>
                <w:ilvl w:val="0"/>
                <w:numId w:val="58"/>
              </w:numPr>
              <w:spacing w:before="0" w:after="0"/>
              <w:ind w:firstLineChars="0"/>
              <w:contextualSpacing/>
              <w:rPr>
                <w:rFonts w:cs="Times New Roman"/>
                <w:sz w:val="22"/>
                <w:szCs w:val="22"/>
              </w:rPr>
            </w:pPr>
            <w:r w:rsidRPr="007717DA">
              <w:rPr>
                <w:rFonts w:cs="Times New Roman"/>
                <w:sz w:val="22"/>
                <w:szCs w:val="22"/>
              </w:rPr>
              <w:t>New periodicities to align with the TDD structure.</w:t>
            </w:r>
          </w:p>
          <w:p w14:paraId="1B06E9E0" w14:textId="77777777" w:rsidR="007717DA" w:rsidRPr="007717DA" w:rsidRDefault="007717DA" w:rsidP="007717DA">
            <w:pPr>
              <w:pStyle w:val="ab"/>
              <w:numPr>
                <w:ilvl w:val="0"/>
                <w:numId w:val="58"/>
              </w:numPr>
              <w:spacing w:before="0" w:after="0"/>
              <w:ind w:firstLineChars="0"/>
              <w:contextualSpacing/>
              <w:rPr>
                <w:rFonts w:cs="Times New Roman"/>
                <w:sz w:val="22"/>
                <w:szCs w:val="22"/>
              </w:rPr>
            </w:pPr>
            <w:r w:rsidRPr="007717DA">
              <w:rPr>
                <w:rFonts w:cs="Times New Roman"/>
                <w:sz w:val="22"/>
                <w:szCs w:val="22"/>
              </w:rPr>
              <w:t>Postponement of a channel when it overlaps with non-U NB-IoT subframes.</w:t>
            </w:r>
          </w:p>
          <w:p w14:paraId="7346F756" w14:textId="77777777" w:rsidR="007717DA" w:rsidRPr="007717DA" w:rsidRDefault="007717DA" w:rsidP="007717DA">
            <w:pPr>
              <w:pStyle w:val="ab"/>
              <w:numPr>
                <w:ilvl w:val="0"/>
                <w:numId w:val="58"/>
              </w:numPr>
              <w:spacing w:before="0" w:after="0"/>
              <w:ind w:firstLineChars="0"/>
              <w:contextualSpacing/>
              <w:rPr>
                <w:rFonts w:cs="Times New Roman"/>
                <w:sz w:val="22"/>
                <w:szCs w:val="22"/>
              </w:rPr>
            </w:pPr>
            <w:r w:rsidRPr="007717DA">
              <w:rPr>
                <w:rFonts w:cs="Times New Roman"/>
                <w:sz w:val="22"/>
                <w:szCs w:val="22"/>
              </w:rPr>
              <w:t xml:space="preserve">Restriction of a channel to be fully confined within a single set of </w:t>
            </w:r>
            <w:proofErr w:type="gramStart"/>
            <w:r w:rsidRPr="007717DA">
              <w:rPr>
                <w:rFonts w:cs="Times New Roman"/>
                <w:sz w:val="22"/>
                <w:szCs w:val="22"/>
              </w:rPr>
              <w:t>U</w:t>
            </w:r>
            <w:proofErr w:type="gramEnd"/>
            <w:r w:rsidRPr="007717DA">
              <w:rPr>
                <w:rFonts w:cs="Times New Roman"/>
                <w:sz w:val="22"/>
                <w:szCs w:val="22"/>
              </w:rPr>
              <w:t xml:space="preserve"> NB-IoT subframes.</w:t>
            </w:r>
          </w:p>
          <w:p w14:paraId="048B8A98" w14:textId="77777777" w:rsidR="007717DA" w:rsidRPr="007717DA" w:rsidRDefault="007717DA" w:rsidP="007717DA">
            <w:pPr>
              <w:pStyle w:val="ab"/>
              <w:numPr>
                <w:ilvl w:val="0"/>
                <w:numId w:val="58"/>
              </w:numPr>
              <w:spacing w:before="0" w:after="0"/>
              <w:ind w:firstLineChars="0"/>
              <w:contextualSpacing/>
              <w:rPr>
                <w:rFonts w:cs="Times New Roman"/>
                <w:sz w:val="22"/>
                <w:szCs w:val="22"/>
              </w:rPr>
            </w:pPr>
            <w:r w:rsidRPr="007717DA">
              <w:rPr>
                <w:rFonts w:cs="Times New Roman"/>
                <w:sz w:val="22"/>
                <w:szCs w:val="22"/>
              </w:rPr>
              <w:t>Dropping (full or partial</w:t>
            </w:r>
            <w:proofErr w:type="gramStart"/>
            <w:r w:rsidRPr="007717DA">
              <w:rPr>
                <w:rFonts w:cs="Times New Roman"/>
                <w:sz w:val="22"/>
                <w:szCs w:val="22"/>
              </w:rPr>
              <w:t>) of</w:t>
            </w:r>
            <w:proofErr w:type="gramEnd"/>
            <w:r w:rsidRPr="007717DA">
              <w:rPr>
                <w:rFonts w:cs="Times New Roman"/>
                <w:sz w:val="22"/>
                <w:szCs w:val="22"/>
              </w:rPr>
              <w:t xml:space="preserve"> channels when they overlap with non-U NB-IoT subframes.</w:t>
            </w:r>
          </w:p>
          <w:p w14:paraId="78508F81" w14:textId="77777777" w:rsidR="007717DA" w:rsidRPr="007717DA" w:rsidRDefault="007717DA" w:rsidP="007717DA">
            <w:pPr>
              <w:pStyle w:val="ab"/>
              <w:numPr>
                <w:ilvl w:val="0"/>
                <w:numId w:val="58"/>
              </w:numPr>
              <w:spacing w:before="0" w:after="0"/>
              <w:ind w:firstLineChars="0"/>
              <w:contextualSpacing/>
              <w:rPr>
                <w:rFonts w:cs="Times New Roman"/>
                <w:sz w:val="22"/>
                <w:szCs w:val="22"/>
              </w:rPr>
            </w:pPr>
            <w:r w:rsidRPr="007717DA">
              <w:rPr>
                <w:rFonts w:cs="Times New Roman"/>
                <w:sz w:val="22"/>
                <w:szCs w:val="22"/>
              </w:rPr>
              <w:t>Impact on segmented pre-compensation.</w:t>
            </w:r>
          </w:p>
          <w:p w14:paraId="459E4119" w14:textId="77777777" w:rsidR="007717DA" w:rsidRPr="007717DA" w:rsidRDefault="007717DA" w:rsidP="007717DA">
            <w:pPr>
              <w:pStyle w:val="ab"/>
              <w:spacing w:before="0"/>
              <w:ind w:firstLine="440"/>
              <w:contextualSpacing/>
              <w:rPr>
                <w:rFonts w:cs="Times New Roman"/>
                <w:sz w:val="22"/>
                <w:szCs w:val="22"/>
              </w:rPr>
            </w:pPr>
          </w:p>
          <w:p w14:paraId="63343206" w14:textId="77777777" w:rsidR="007717DA" w:rsidRPr="007717DA" w:rsidRDefault="007717DA" w:rsidP="007717DA">
            <w:pPr>
              <w:spacing w:before="0"/>
              <w:rPr>
                <w:sz w:val="22"/>
                <w:szCs w:val="22"/>
              </w:rPr>
            </w:pPr>
            <w:r w:rsidRPr="007717DA">
              <w:rPr>
                <w:sz w:val="22"/>
                <w:szCs w:val="22"/>
                <w:highlight w:val="green"/>
              </w:rPr>
              <w:t>Agreement</w:t>
            </w:r>
          </w:p>
          <w:p w14:paraId="646FF721" w14:textId="77777777" w:rsidR="007717DA" w:rsidRPr="007717DA" w:rsidRDefault="007717DA" w:rsidP="007717DA">
            <w:pPr>
              <w:spacing w:before="0"/>
              <w:rPr>
                <w:sz w:val="22"/>
                <w:szCs w:val="22"/>
              </w:rPr>
            </w:pPr>
            <w:r w:rsidRPr="007717DA">
              <w:rPr>
                <w:sz w:val="22"/>
                <w:szCs w:val="22"/>
              </w:rPr>
              <w:t>RAN1 to further discuss how to handle the overlap of NPDCCH/NPDSCH (other than the one carrying SIB1-NB) (including e.g. starting point, windows for SI or RAR and other window sizes for DL channels/signals, PO, etc.) with non-D NB-IoT subframes, including studying at least the following:</w:t>
            </w:r>
          </w:p>
          <w:p w14:paraId="36689CDB" w14:textId="77777777" w:rsidR="007717DA" w:rsidRPr="007717DA" w:rsidRDefault="007717DA" w:rsidP="007717DA">
            <w:pPr>
              <w:pStyle w:val="ab"/>
              <w:numPr>
                <w:ilvl w:val="0"/>
                <w:numId w:val="58"/>
              </w:numPr>
              <w:spacing w:before="0" w:after="0"/>
              <w:ind w:firstLineChars="0"/>
              <w:contextualSpacing/>
              <w:rPr>
                <w:rFonts w:cs="Times New Roman"/>
                <w:sz w:val="22"/>
                <w:szCs w:val="22"/>
              </w:rPr>
            </w:pPr>
            <w:r w:rsidRPr="007717DA">
              <w:rPr>
                <w:rFonts w:cs="Times New Roman"/>
                <w:sz w:val="22"/>
                <w:szCs w:val="22"/>
              </w:rPr>
              <w:t>New periodicities to align with the TDD structure.</w:t>
            </w:r>
          </w:p>
          <w:p w14:paraId="66565EAA" w14:textId="77777777" w:rsidR="007717DA" w:rsidRPr="007717DA" w:rsidRDefault="007717DA" w:rsidP="007717DA">
            <w:pPr>
              <w:pStyle w:val="ab"/>
              <w:numPr>
                <w:ilvl w:val="0"/>
                <w:numId w:val="58"/>
              </w:numPr>
              <w:spacing w:before="0" w:after="0"/>
              <w:ind w:firstLineChars="0"/>
              <w:contextualSpacing/>
              <w:rPr>
                <w:rFonts w:cs="Times New Roman"/>
                <w:sz w:val="22"/>
                <w:szCs w:val="22"/>
              </w:rPr>
            </w:pPr>
            <w:r w:rsidRPr="007717DA">
              <w:rPr>
                <w:rFonts w:cs="Times New Roman"/>
                <w:sz w:val="22"/>
                <w:szCs w:val="22"/>
              </w:rPr>
              <w:t>Postponement of a channel when it overlaps with non-D NB-IoT subframes.</w:t>
            </w:r>
          </w:p>
          <w:p w14:paraId="1A7A892F" w14:textId="77777777" w:rsidR="007717DA" w:rsidRPr="007717DA" w:rsidRDefault="007717DA" w:rsidP="007717DA">
            <w:pPr>
              <w:pStyle w:val="ab"/>
              <w:numPr>
                <w:ilvl w:val="0"/>
                <w:numId w:val="58"/>
              </w:numPr>
              <w:spacing w:before="0" w:after="0"/>
              <w:ind w:firstLineChars="0"/>
              <w:contextualSpacing/>
              <w:rPr>
                <w:rFonts w:cs="Times New Roman"/>
                <w:sz w:val="22"/>
                <w:szCs w:val="22"/>
              </w:rPr>
            </w:pPr>
            <w:r w:rsidRPr="007717DA">
              <w:rPr>
                <w:rFonts w:cs="Times New Roman"/>
                <w:sz w:val="22"/>
                <w:szCs w:val="22"/>
              </w:rPr>
              <w:t xml:space="preserve">Restriction of a channel to be fully confined within a single set of </w:t>
            </w:r>
            <w:proofErr w:type="gramStart"/>
            <w:r w:rsidRPr="007717DA">
              <w:rPr>
                <w:rFonts w:cs="Times New Roman"/>
                <w:sz w:val="22"/>
                <w:szCs w:val="22"/>
              </w:rPr>
              <w:t>D</w:t>
            </w:r>
            <w:proofErr w:type="gramEnd"/>
            <w:r w:rsidRPr="007717DA">
              <w:rPr>
                <w:rFonts w:cs="Times New Roman"/>
                <w:sz w:val="22"/>
                <w:szCs w:val="22"/>
              </w:rPr>
              <w:t xml:space="preserve"> NB-IoT subframes.</w:t>
            </w:r>
          </w:p>
          <w:p w14:paraId="69ED995A" w14:textId="77777777" w:rsidR="007717DA" w:rsidRPr="007717DA" w:rsidRDefault="007717DA" w:rsidP="007717DA">
            <w:pPr>
              <w:pStyle w:val="ab"/>
              <w:numPr>
                <w:ilvl w:val="0"/>
                <w:numId w:val="58"/>
              </w:numPr>
              <w:spacing w:before="0" w:after="0"/>
              <w:ind w:firstLineChars="0"/>
              <w:contextualSpacing/>
              <w:rPr>
                <w:rFonts w:cs="Times New Roman"/>
                <w:sz w:val="22"/>
                <w:szCs w:val="22"/>
              </w:rPr>
            </w:pPr>
            <w:r w:rsidRPr="007717DA">
              <w:rPr>
                <w:rFonts w:cs="Times New Roman"/>
                <w:sz w:val="22"/>
                <w:szCs w:val="22"/>
              </w:rPr>
              <w:t>Dropping (full or partial) of channels when they overlap with non-D NB-IoT subframes.</w:t>
            </w:r>
          </w:p>
          <w:p w14:paraId="28F0F183" w14:textId="7A4E3D34" w:rsidR="00C8160B" w:rsidRPr="007717DA" w:rsidRDefault="007717DA" w:rsidP="007717DA">
            <w:pPr>
              <w:pStyle w:val="ab"/>
              <w:numPr>
                <w:ilvl w:val="0"/>
                <w:numId w:val="58"/>
              </w:numPr>
              <w:spacing w:before="0" w:after="0"/>
              <w:ind w:firstLineChars="0"/>
              <w:contextualSpacing/>
              <w:rPr>
                <w:rFonts w:cs="Times New Roman"/>
              </w:rPr>
            </w:pPr>
            <w:r w:rsidRPr="007717DA">
              <w:rPr>
                <w:rFonts w:cs="Times New Roman"/>
                <w:sz w:val="22"/>
                <w:szCs w:val="22"/>
              </w:rPr>
              <w:t>The non-D NB-IoT subframes are not “NB-IoT DL subframes” from the specifications</w:t>
            </w:r>
          </w:p>
        </w:tc>
      </w:tr>
    </w:tbl>
    <w:p w14:paraId="07642256" w14:textId="5B06EAFA" w:rsidR="00641970" w:rsidRPr="00ED56AC" w:rsidRDefault="00F56DCF" w:rsidP="00641970">
      <w:pPr>
        <w:jc w:val="both"/>
        <w:rPr>
          <w:rFonts w:eastAsiaTheme="minorEastAsia"/>
          <w:sz w:val="22"/>
          <w:szCs w:val="22"/>
          <w:lang w:eastAsia="zh-CN"/>
        </w:rPr>
      </w:pPr>
      <w:r w:rsidRPr="00F56DCF">
        <w:rPr>
          <w:rFonts w:eastAsia="MS Mincho"/>
          <w:sz w:val="22"/>
          <w:szCs w:val="22"/>
          <w:lang w:eastAsia="ja-JP"/>
        </w:rPr>
        <w:t xml:space="preserve">Considering </w:t>
      </w:r>
      <w:r w:rsidR="00D33A0E">
        <w:rPr>
          <w:rFonts w:eastAsiaTheme="minorEastAsia" w:hint="eastAsia"/>
          <w:sz w:val="22"/>
          <w:szCs w:val="22"/>
          <w:lang w:eastAsia="zh-CN"/>
        </w:rPr>
        <w:t xml:space="preserve">the </w:t>
      </w:r>
      <w:r w:rsidRPr="00F56DCF">
        <w:rPr>
          <w:rFonts w:eastAsia="MS Mincho"/>
          <w:sz w:val="22"/>
          <w:szCs w:val="22"/>
          <w:lang w:eastAsia="ja-JP"/>
        </w:rPr>
        <w:t>overlap of NPUSCH/NPRACH with non-U NB-IoT subframes</w:t>
      </w:r>
      <w:r>
        <w:rPr>
          <w:rFonts w:eastAsiaTheme="minorEastAsia" w:hint="eastAsia"/>
          <w:sz w:val="22"/>
          <w:szCs w:val="22"/>
          <w:lang w:eastAsia="zh-CN"/>
        </w:rPr>
        <w:t xml:space="preserve">, </w:t>
      </w:r>
      <w:r w:rsidR="00587AAA">
        <w:rPr>
          <w:rFonts w:eastAsiaTheme="minorEastAsia" w:hint="eastAsia"/>
          <w:sz w:val="22"/>
          <w:szCs w:val="22"/>
          <w:lang w:eastAsia="zh-CN"/>
        </w:rPr>
        <w:t>new periodicities to align with the TDD structure</w:t>
      </w:r>
      <w:r w:rsidR="00F54E37">
        <w:rPr>
          <w:rFonts w:eastAsiaTheme="minorEastAsia" w:hint="eastAsia"/>
          <w:sz w:val="22"/>
          <w:szCs w:val="22"/>
          <w:lang w:eastAsia="zh-CN"/>
        </w:rPr>
        <w:t xml:space="preserve"> </w:t>
      </w:r>
      <w:r w:rsidR="00DB333B">
        <w:rPr>
          <w:rFonts w:eastAsiaTheme="minorEastAsia" w:hint="eastAsia"/>
          <w:sz w:val="22"/>
          <w:szCs w:val="22"/>
          <w:lang w:eastAsia="zh-CN"/>
        </w:rPr>
        <w:t xml:space="preserve">is </w:t>
      </w:r>
      <w:r w:rsidR="00DB333B">
        <w:rPr>
          <w:rFonts w:eastAsiaTheme="minorEastAsia"/>
          <w:sz w:val="22"/>
          <w:szCs w:val="22"/>
          <w:lang w:eastAsia="zh-CN"/>
        </w:rPr>
        <w:t>preferred</w:t>
      </w:r>
      <w:r w:rsidR="00587AAA">
        <w:rPr>
          <w:rFonts w:eastAsiaTheme="minorEastAsia" w:hint="eastAsia"/>
          <w:sz w:val="22"/>
          <w:szCs w:val="22"/>
          <w:lang w:eastAsia="zh-CN"/>
        </w:rPr>
        <w:t xml:space="preserve">, otherwise, </w:t>
      </w:r>
      <w:r w:rsidR="00070296">
        <w:rPr>
          <w:rFonts w:eastAsiaTheme="minorEastAsia" w:hint="eastAsia"/>
          <w:sz w:val="22"/>
          <w:szCs w:val="22"/>
          <w:lang w:eastAsia="zh-CN"/>
        </w:rPr>
        <w:t xml:space="preserve">the </w:t>
      </w:r>
      <w:r w:rsidR="00425805">
        <w:rPr>
          <w:rFonts w:eastAsiaTheme="minorEastAsia" w:hint="eastAsia"/>
          <w:sz w:val="22"/>
          <w:szCs w:val="22"/>
          <w:lang w:eastAsia="zh-CN"/>
        </w:rPr>
        <w:t xml:space="preserve">UL </w:t>
      </w:r>
      <w:r w:rsidR="00815725">
        <w:rPr>
          <w:rFonts w:eastAsiaTheme="minorEastAsia"/>
          <w:sz w:val="22"/>
          <w:szCs w:val="22"/>
          <w:lang w:eastAsia="zh-CN"/>
        </w:rPr>
        <w:t>channels</w:t>
      </w:r>
      <w:r w:rsidR="00815725">
        <w:rPr>
          <w:rFonts w:eastAsiaTheme="minorEastAsia" w:hint="eastAsia"/>
          <w:sz w:val="22"/>
          <w:szCs w:val="22"/>
          <w:lang w:eastAsia="zh-CN"/>
        </w:rPr>
        <w:t>/</w:t>
      </w:r>
      <w:r w:rsidR="00EB75AF">
        <w:rPr>
          <w:rFonts w:eastAsiaTheme="minorEastAsia" w:hint="eastAsia"/>
          <w:sz w:val="22"/>
          <w:szCs w:val="22"/>
          <w:lang w:eastAsia="zh-CN"/>
        </w:rPr>
        <w:t xml:space="preserve">signals </w:t>
      </w:r>
      <w:r w:rsidR="00070296">
        <w:rPr>
          <w:rFonts w:eastAsiaTheme="minorEastAsia" w:hint="eastAsia"/>
          <w:sz w:val="22"/>
          <w:szCs w:val="22"/>
          <w:lang w:eastAsia="zh-CN"/>
        </w:rPr>
        <w:t xml:space="preserve">overlapping </w:t>
      </w:r>
      <w:r w:rsidR="00815725">
        <w:rPr>
          <w:rFonts w:eastAsiaTheme="minorEastAsia" w:hint="eastAsia"/>
          <w:sz w:val="22"/>
          <w:szCs w:val="22"/>
          <w:lang w:eastAsia="zh-CN"/>
        </w:rPr>
        <w:t>with</w:t>
      </w:r>
      <w:r w:rsidR="00EB75AF">
        <w:rPr>
          <w:rFonts w:eastAsiaTheme="minorEastAsia" w:hint="eastAsia"/>
          <w:sz w:val="22"/>
          <w:szCs w:val="22"/>
          <w:lang w:eastAsia="zh-CN"/>
        </w:rPr>
        <w:t xml:space="preserve"> </w:t>
      </w:r>
      <w:r w:rsidR="00070296">
        <w:rPr>
          <w:rFonts w:eastAsiaTheme="minorEastAsia" w:hint="eastAsia"/>
          <w:sz w:val="22"/>
          <w:szCs w:val="22"/>
          <w:lang w:eastAsia="zh-CN"/>
        </w:rPr>
        <w:t>non-</w:t>
      </w:r>
      <w:r w:rsidR="00EB75AF">
        <w:rPr>
          <w:rFonts w:eastAsiaTheme="minorEastAsia" w:hint="eastAsia"/>
          <w:sz w:val="22"/>
          <w:szCs w:val="22"/>
          <w:lang w:eastAsia="zh-CN"/>
        </w:rPr>
        <w:t xml:space="preserve">U subframes of </w:t>
      </w:r>
      <w:r w:rsidR="003249B5">
        <w:rPr>
          <w:rFonts w:eastAsiaTheme="minorEastAsia" w:hint="eastAsia"/>
          <w:sz w:val="22"/>
          <w:szCs w:val="22"/>
          <w:lang w:eastAsia="zh-CN"/>
        </w:rPr>
        <w:t xml:space="preserve">an </w:t>
      </w:r>
      <w:r w:rsidR="00EB75AF">
        <w:rPr>
          <w:rFonts w:eastAsiaTheme="minorEastAsia" w:hint="eastAsia"/>
          <w:sz w:val="22"/>
          <w:szCs w:val="22"/>
          <w:lang w:eastAsia="zh-CN"/>
        </w:rPr>
        <w:t>IoT-TDD pattern</w:t>
      </w:r>
      <w:r w:rsidR="009C28B2">
        <w:rPr>
          <w:rFonts w:eastAsiaTheme="minorEastAsia" w:hint="eastAsia"/>
          <w:sz w:val="22"/>
          <w:szCs w:val="22"/>
          <w:lang w:eastAsia="zh-CN"/>
        </w:rPr>
        <w:t xml:space="preserve"> </w:t>
      </w:r>
      <w:r w:rsidR="00070296">
        <w:rPr>
          <w:rFonts w:eastAsiaTheme="minorEastAsia" w:hint="eastAsia"/>
          <w:sz w:val="22"/>
          <w:szCs w:val="22"/>
          <w:lang w:eastAsia="zh-CN"/>
        </w:rPr>
        <w:t xml:space="preserve">will be postponed or dropped, which may largely affect the </w:t>
      </w:r>
      <w:r w:rsidR="009C28B2">
        <w:rPr>
          <w:rFonts w:eastAsiaTheme="minorEastAsia" w:hint="eastAsia"/>
          <w:sz w:val="22"/>
          <w:szCs w:val="22"/>
          <w:lang w:eastAsia="zh-CN"/>
        </w:rPr>
        <w:t xml:space="preserve">efficiency of transmission. </w:t>
      </w:r>
      <w:r w:rsidR="009A16BC">
        <w:rPr>
          <w:rFonts w:eastAsiaTheme="minorEastAsia" w:hint="eastAsia"/>
          <w:sz w:val="22"/>
          <w:szCs w:val="22"/>
          <w:lang w:eastAsia="zh-CN"/>
        </w:rPr>
        <w:t>For example, i</w:t>
      </w:r>
      <w:r w:rsidR="001E0457">
        <w:rPr>
          <w:rFonts w:eastAsiaTheme="minorEastAsia" w:hint="eastAsia"/>
          <w:sz w:val="22"/>
          <w:szCs w:val="22"/>
          <w:lang w:eastAsia="zh-CN"/>
        </w:rPr>
        <w:t xml:space="preserve">n </w:t>
      </w:r>
      <w:r w:rsidR="001E0457">
        <w:rPr>
          <w:rFonts w:eastAsiaTheme="minorEastAsia"/>
          <w:sz w:val="22"/>
          <w:szCs w:val="22"/>
          <w:lang w:eastAsia="zh-CN"/>
        </w:rPr>
        <w:t>legacy</w:t>
      </w:r>
      <w:r w:rsidR="001E0457">
        <w:rPr>
          <w:rFonts w:eastAsiaTheme="minorEastAsia" w:hint="eastAsia"/>
          <w:sz w:val="22"/>
          <w:szCs w:val="22"/>
          <w:lang w:eastAsia="zh-CN"/>
        </w:rPr>
        <w:t xml:space="preserve">, the periodicity of NPRACH </w:t>
      </w:r>
      <w:r w:rsidR="00AA6FFB" w:rsidRPr="00AA6FFB">
        <w:rPr>
          <w:rFonts w:eastAsiaTheme="minorEastAsia"/>
          <w:sz w:val="22"/>
          <w:szCs w:val="22"/>
          <w:lang w:eastAsia="zh-CN"/>
        </w:rPr>
        <w:t>is 4</w:t>
      </w:r>
      <w:r w:rsidR="00AA6FFB" w:rsidRPr="00AA6FFB">
        <w:rPr>
          <w:rFonts w:eastAsiaTheme="minorEastAsia" w:hint="eastAsia"/>
          <w:sz w:val="22"/>
          <w:szCs w:val="22"/>
          <w:lang w:eastAsia="zh-CN"/>
        </w:rPr>
        <w:t>0ms,</w:t>
      </w:r>
      <w:r w:rsidR="00AA6FFB" w:rsidRPr="00AA6FFB">
        <w:rPr>
          <w:rFonts w:eastAsiaTheme="minorEastAsia"/>
          <w:sz w:val="22"/>
          <w:szCs w:val="22"/>
          <w:lang w:eastAsia="zh-CN"/>
        </w:rPr>
        <w:t xml:space="preserve"> 8</w:t>
      </w:r>
      <w:r w:rsidR="00AA6FFB" w:rsidRPr="00AA6FFB">
        <w:rPr>
          <w:rFonts w:eastAsiaTheme="minorEastAsia" w:hint="eastAsia"/>
          <w:sz w:val="22"/>
          <w:szCs w:val="22"/>
          <w:lang w:eastAsia="zh-CN"/>
        </w:rPr>
        <w:t>0ms</w:t>
      </w:r>
      <w:r w:rsidR="00AA6FFB" w:rsidRPr="00AA6FFB">
        <w:rPr>
          <w:rFonts w:eastAsiaTheme="minorEastAsia"/>
          <w:sz w:val="22"/>
          <w:szCs w:val="22"/>
          <w:lang w:eastAsia="zh-CN"/>
        </w:rPr>
        <w:t>, 16</w:t>
      </w:r>
      <w:r w:rsidR="00AA6FFB" w:rsidRPr="00AA6FFB">
        <w:rPr>
          <w:rFonts w:eastAsiaTheme="minorEastAsia" w:hint="eastAsia"/>
          <w:sz w:val="22"/>
          <w:szCs w:val="22"/>
          <w:lang w:eastAsia="zh-CN"/>
        </w:rPr>
        <w:t>0ms,</w:t>
      </w:r>
      <w:r w:rsidR="00AA6FFB" w:rsidRPr="00AA6FFB">
        <w:rPr>
          <w:rFonts w:eastAsiaTheme="minorEastAsia"/>
          <w:sz w:val="22"/>
          <w:szCs w:val="22"/>
          <w:lang w:eastAsia="zh-CN"/>
        </w:rPr>
        <w:t xml:space="preserve"> 24</w:t>
      </w:r>
      <w:r w:rsidR="00AA6FFB" w:rsidRPr="00AA6FFB">
        <w:rPr>
          <w:rFonts w:eastAsiaTheme="minorEastAsia" w:hint="eastAsia"/>
          <w:sz w:val="22"/>
          <w:szCs w:val="22"/>
          <w:lang w:eastAsia="zh-CN"/>
        </w:rPr>
        <w:t>0m</w:t>
      </w:r>
      <w:r w:rsidR="00AA6FFB" w:rsidRPr="00AA6FFB">
        <w:rPr>
          <w:rFonts w:eastAsiaTheme="minorEastAsia"/>
          <w:sz w:val="22"/>
          <w:szCs w:val="22"/>
          <w:lang w:eastAsia="zh-CN"/>
        </w:rPr>
        <w:t>, …, 2560</w:t>
      </w:r>
      <w:r w:rsidR="00AA6FFB" w:rsidRPr="00AA6FFB">
        <w:rPr>
          <w:rFonts w:eastAsiaTheme="minorEastAsia" w:hint="eastAsia"/>
          <w:sz w:val="22"/>
          <w:szCs w:val="22"/>
          <w:lang w:eastAsia="zh-CN"/>
        </w:rPr>
        <w:t>ms</w:t>
      </w:r>
      <w:r w:rsidR="00AA6FFB" w:rsidRPr="00AA6FFB">
        <w:rPr>
          <w:rFonts w:eastAsiaTheme="minorEastAsia"/>
          <w:sz w:val="22"/>
          <w:szCs w:val="22"/>
          <w:lang w:eastAsia="zh-CN"/>
        </w:rPr>
        <w:t>,</w:t>
      </w:r>
      <w:r w:rsidR="005B60CC">
        <w:rPr>
          <w:rFonts w:eastAsiaTheme="minorEastAsia" w:hint="eastAsia"/>
          <w:sz w:val="22"/>
          <w:szCs w:val="22"/>
          <w:lang w:eastAsia="zh-CN"/>
        </w:rPr>
        <w:t xml:space="preserve"> </w:t>
      </w:r>
      <w:r w:rsidR="005B60CC" w:rsidRPr="005B60CC">
        <w:rPr>
          <w:rFonts w:eastAsiaTheme="minorEastAsia"/>
          <w:sz w:val="22"/>
          <w:szCs w:val="22"/>
          <w:lang w:eastAsia="zh-CN"/>
        </w:rPr>
        <w:t xml:space="preserve">and the start time </w:t>
      </w:r>
      <w:r w:rsidR="008D335E">
        <w:rPr>
          <w:rFonts w:eastAsiaTheme="minorEastAsia" w:hint="eastAsia"/>
          <w:sz w:val="22"/>
          <w:szCs w:val="22"/>
          <w:lang w:eastAsia="zh-CN"/>
        </w:rPr>
        <w:t>of</w:t>
      </w:r>
      <w:r w:rsidR="005B60CC" w:rsidRPr="005B60CC">
        <w:rPr>
          <w:rFonts w:eastAsiaTheme="minorEastAsia"/>
          <w:sz w:val="22"/>
          <w:szCs w:val="22"/>
          <w:lang w:eastAsia="zh-CN"/>
        </w:rPr>
        <w:t xml:space="preserve"> NPRACH periodicity is 8ms, 16ms, 32ms, …,1024ms</w:t>
      </w:r>
      <w:r w:rsidR="005B60CC" w:rsidRPr="005B60CC">
        <w:rPr>
          <w:rFonts w:eastAsiaTheme="minorEastAsia" w:hint="eastAsia"/>
          <w:sz w:val="22"/>
          <w:szCs w:val="22"/>
          <w:lang w:eastAsia="zh-CN"/>
        </w:rPr>
        <w:t>.</w:t>
      </w:r>
      <w:r w:rsidR="0066590A">
        <w:rPr>
          <w:rFonts w:eastAsiaTheme="minorEastAsia" w:hint="eastAsia"/>
          <w:sz w:val="22"/>
          <w:szCs w:val="22"/>
          <w:lang w:eastAsia="zh-CN"/>
        </w:rPr>
        <w:t xml:space="preserve"> </w:t>
      </w:r>
      <w:r w:rsidR="00967043">
        <w:rPr>
          <w:rFonts w:eastAsiaTheme="minorEastAsia" w:hint="eastAsia"/>
          <w:sz w:val="22"/>
          <w:szCs w:val="22"/>
          <w:lang w:eastAsia="zh-CN"/>
        </w:rPr>
        <w:t xml:space="preserve">For NPUSCH </w:t>
      </w:r>
      <w:r w:rsidR="00967043" w:rsidRPr="00967043">
        <w:rPr>
          <w:rFonts w:eastAsiaTheme="minorEastAsia"/>
          <w:sz w:val="22"/>
          <w:szCs w:val="22"/>
          <w:lang w:val="en-GB" w:eastAsia="zh-CN"/>
        </w:rPr>
        <w:t>using preconfigured uplink resource</w:t>
      </w:r>
      <w:r w:rsidR="00967043">
        <w:rPr>
          <w:rFonts w:eastAsiaTheme="minorEastAsia" w:hint="eastAsia"/>
          <w:sz w:val="22"/>
          <w:szCs w:val="22"/>
          <w:lang w:val="en-GB" w:eastAsia="zh-CN"/>
        </w:rPr>
        <w:t>,</w:t>
      </w:r>
      <w:r w:rsidR="00967043" w:rsidRPr="00967043">
        <w:rPr>
          <w:rFonts w:eastAsiaTheme="minorEastAsia" w:hint="eastAsia"/>
          <w:sz w:val="22"/>
          <w:szCs w:val="22"/>
          <w:lang w:eastAsia="zh-CN"/>
        </w:rPr>
        <w:t xml:space="preserve"> </w:t>
      </w:r>
      <w:r w:rsidR="0080576A">
        <w:rPr>
          <w:rFonts w:eastAsiaTheme="minorEastAsia" w:hint="eastAsia"/>
          <w:sz w:val="22"/>
          <w:szCs w:val="22"/>
          <w:lang w:eastAsia="zh-CN"/>
        </w:rPr>
        <w:t>the periodicity of</w:t>
      </w:r>
      <w:r w:rsidR="00967043">
        <w:rPr>
          <w:rFonts w:eastAsiaTheme="minorEastAsia" w:hint="eastAsia"/>
          <w:sz w:val="22"/>
          <w:szCs w:val="22"/>
          <w:lang w:eastAsia="zh-CN"/>
        </w:rPr>
        <w:t xml:space="preserve"> PUR </w:t>
      </w:r>
      <w:r w:rsidR="00801DE0">
        <w:rPr>
          <w:rFonts w:eastAsiaTheme="minorEastAsia" w:hint="eastAsia"/>
          <w:sz w:val="22"/>
          <w:szCs w:val="22"/>
          <w:lang w:eastAsia="zh-CN"/>
        </w:rPr>
        <w:t xml:space="preserve">is (1, </w:t>
      </w:r>
      <w:r w:rsidR="00801DE0">
        <w:rPr>
          <w:rFonts w:eastAsiaTheme="minorEastAsia"/>
          <w:sz w:val="22"/>
          <w:szCs w:val="22"/>
          <w:lang w:eastAsia="zh-CN"/>
        </w:rPr>
        <w:t>…</w:t>
      </w:r>
      <w:r w:rsidR="00801DE0">
        <w:rPr>
          <w:rFonts w:eastAsiaTheme="minorEastAsia" w:hint="eastAsia"/>
          <w:sz w:val="22"/>
          <w:szCs w:val="22"/>
          <w:lang w:eastAsia="zh-CN"/>
        </w:rPr>
        <w:t>, 819</w:t>
      </w:r>
      <w:r w:rsidR="00A73784">
        <w:rPr>
          <w:rFonts w:eastAsiaTheme="minorEastAsia" w:hint="eastAsia"/>
          <w:sz w:val="22"/>
          <w:szCs w:val="22"/>
          <w:lang w:eastAsia="zh-CN"/>
        </w:rPr>
        <w:t>1</w:t>
      </w:r>
      <w:r w:rsidR="00801DE0">
        <w:rPr>
          <w:rFonts w:eastAsiaTheme="minorEastAsia" w:hint="eastAsia"/>
          <w:sz w:val="22"/>
          <w:szCs w:val="22"/>
          <w:lang w:eastAsia="zh-CN"/>
        </w:rPr>
        <w:t>)</w:t>
      </w:r>
      <w:r w:rsidR="00A73784">
        <w:rPr>
          <w:rFonts w:eastAsiaTheme="minorEastAsia" w:hint="eastAsia"/>
          <w:sz w:val="22"/>
          <w:szCs w:val="22"/>
          <w:lang w:eastAsia="zh-CN"/>
        </w:rPr>
        <w:t xml:space="preserve"> </w:t>
      </w:r>
      <w:r w:rsidR="00A73784" w:rsidRPr="00A73784">
        <w:rPr>
          <w:rFonts w:eastAsiaTheme="minorEastAsia"/>
          <w:sz w:val="22"/>
          <w:szCs w:val="22"/>
          <w:lang w:val="en-GB" w:eastAsia="zh-CN"/>
        </w:rPr>
        <w:t>in the unit of H-SFN duration (i.e., 10.24s)</w:t>
      </w:r>
      <w:r w:rsidR="00A73784">
        <w:rPr>
          <w:rFonts w:eastAsiaTheme="minorEastAsia" w:hint="eastAsia"/>
          <w:sz w:val="22"/>
          <w:szCs w:val="22"/>
          <w:lang w:val="en-GB" w:eastAsia="zh-CN"/>
        </w:rPr>
        <w:t xml:space="preserve">. </w:t>
      </w:r>
      <w:r w:rsidR="00182B6C">
        <w:rPr>
          <w:rFonts w:eastAsiaTheme="minorEastAsia" w:hint="eastAsia"/>
          <w:sz w:val="22"/>
          <w:szCs w:val="22"/>
          <w:lang w:eastAsia="zh-CN"/>
        </w:rPr>
        <w:t xml:space="preserve">New </w:t>
      </w:r>
      <w:r w:rsidR="00182B6C">
        <w:rPr>
          <w:rFonts w:eastAsiaTheme="minorEastAsia"/>
          <w:sz w:val="22"/>
          <w:szCs w:val="22"/>
          <w:lang w:eastAsia="zh-CN"/>
        </w:rPr>
        <w:t>periodicity</w:t>
      </w:r>
      <w:r w:rsidR="00182B6C">
        <w:rPr>
          <w:rFonts w:eastAsiaTheme="minorEastAsia" w:hint="eastAsia"/>
          <w:sz w:val="22"/>
          <w:szCs w:val="22"/>
          <w:lang w:eastAsia="zh-CN"/>
        </w:rPr>
        <w:t xml:space="preserve"> </w:t>
      </w:r>
      <w:r w:rsidR="00ED56AC">
        <w:rPr>
          <w:rFonts w:eastAsiaTheme="minorEastAsia" w:hint="eastAsia"/>
          <w:sz w:val="22"/>
          <w:szCs w:val="22"/>
          <w:lang w:eastAsia="zh-CN"/>
        </w:rPr>
        <w:t>can be defined</w:t>
      </w:r>
      <w:r w:rsidR="00ED50D7">
        <w:rPr>
          <w:rFonts w:eastAsiaTheme="minorEastAsia" w:hint="eastAsia"/>
          <w:sz w:val="22"/>
          <w:szCs w:val="22"/>
          <w:lang w:eastAsia="zh-CN"/>
        </w:rPr>
        <w:t xml:space="preserve"> as</w:t>
      </w:r>
      <w:r w:rsidR="00ED56AC">
        <w:rPr>
          <w:rFonts w:eastAsiaTheme="minorEastAsia" w:hint="eastAsia"/>
          <w:sz w:val="22"/>
          <w:szCs w:val="22"/>
          <w:lang w:eastAsia="zh-CN"/>
        </w:rPr>
        <w:t xml:space="preserve"> </w:t>
      </w:r>
      <w:r w:rsidR="00ED50D7">
        <w:rPr>
          <w:rFonts w:eastAsiaTheme="minorEastAsia" w:hint="eastAsia"/>
          <w:sz w:val="22"/>
          <w:szCs w:val="22"/>
          <w:lang w:eastAsia="zh-CN"/>
        </w:rPr>
        <w:t xml:space="preserve">multiple of 90 </w:t>
      </w:r>
      <w:r w:rsidR="00746431">
        <w:rPr>
          <w:rFonts w:eastAsiaTheme="minorEastAsia" w:hint="eastAsia"/>
          <w:sz w:val="22"/>
          <w:szCs w:val="22"/>
          <w:lang w:eastAsia="zh-CN"/>
        </w:rPr>
        <w:t>radio frames,</w:t>
      </w:r>
      <w:r w:rsidR="00831963">
        <w:rPr>
          <w:rFonts w:eastAsiaTheme="minorEastAsia" w:hint="eastAsia"/>
          <w:sz w:val="22"/>
          <w:szCs w:val="22"/>
          <w:lang w:eastAsia="zh-CN"/>
        </w:rPr>
        <w:t xml:space="preserve"> </w:t>
      </w:r>
      <w:r w:rsidR="00ED56AC">
        <w:rPr>
          <w:rFonts w:eastAsiaTheme="minorEastAsia" w:hint="eastAsia"/>
          <w:sz w:val="22"/>
          <w:szCs w:val="22"/>
          <w:lang w:eastAsia="zh-CN"/>
        </w:rPr>
        <w:t xml:space="preserve">e.g., 90ms, 180ms, </w:t>
      </w:r>
      <w:r w:rsidR="00ED56AC">
        <w:rPr>
          <w:rFonts w:eastAsiaTheme="minorEastAsia"/>
          <w:sz w:val="22"/>
          <w:szCs w:val="22"/>
          <w:lang w:eastAsia="zh-CN"/>
        </w:rPr>
        <w:t>…</w:t>
      </w:r>
      <w:r w:rsidR="002A08DB">
        <w:rPr>
          <w:rFonts w:eastAsiaTheme="minorEastAsia" w:hint="eastAsia"/>
          <w:sz w:val="22"/>
          <w:szCs w:val="22"/>
          <w:lang w:eastAsia="zh-CN"/>
        </w:rPr>
        <w:t xml:space="preserve">, etc., and new </w:t>
      </w:r>
      <w:r w:rsidR="006C081D">
        <w:rPr>
          <w:rFonts w:eastAsiaTheme="minorEastAsia" w:hint="eastAsia"/>
          <w:sz w:val="22"/>
          <w:szCs w:val="22"/>
          <w:lang w:eastAsia="zh-CN"/>
        </w:rPr>
        <w:t xml:space="preserve">values for the </w:t>
      </w:r>
      <w:r w:rsidR="002A08DB">
        <w:rPr>
          <w:rFonts w:eastAsiaTheme="minorEastAsia" w:hint="eastAsia"/>
          <w:sz w:val="22"/>
          <w:szCs w:val="22"/>
          <w:lang w:eastAsia="zh-CN"/>
        </w:rPr>
        <w:t xml:space="preserve">offset can be defined to align </w:t>
      </w:r>
      <w:r w:rsidR="00A73784">
        <w:rPr>
          <w:rFonts w:eastAsiaTheme="minorEastAsia" w:hint="eastAsia"/>
          <w:sz w:val="22"/>
          <w:szCs w:val="22"/>
          <w:lang w:eastAsia="zh-CN"/>
        </w:rPr>
        <w:t xml:space="preserve">e.g., </w:t>
      </w:r>
      <w:r w:rsidR="00454A85">
        <w:rPr>
          <w:rFonts w:eastAsiaTheme="minorEastAsia" w:hint="eastAsia"/>
          <w:sz w:val="22"/>
          <w:szCs w:val="22"/>
          <w:lang w:eastAsia="zh-CN"/>
        </w:rPr>
        <w:t>NPRACH</w:t>
      </w:r>
      <w:r w:rsidR="00A73784">
        <w:rPr>
          <w:rFonts w:eastAsiaTheme="minorEastAsia" w:hint="eastAsia"/>
          <w:sz w:val="22"/>
          <w:szCs w:val="22"/>
          <w:lang w:eastAsia="zh-CN"/>
        </w:rPr>
        <w:t>/NPUSCH</w:t>
      </w:r>
      <w:r w:rsidR="002A08DB">
        <w:rPr>
          <w:rFonts w:eastAsiaTheme="minorEastAsia" w:hint="eastAsia"/>
          <w:sz w:val="22"/>
          <w:szCs w:val="22"/>
          <w:lang w:eastAsia="zh-CN"/>
        </w:rPr>
        <w:t xml:space="preserve"> with the U s</w:t>
      </w:r>
      <w:r w:rsidR="00502D22">
        <w:rPr>
          <w:rFonts w:eastAsiaTheme="minorEastAsia" w:hint="eastAsia"/>
          <w:sz w:val="22"/>
          <w:szCs w:val="22"/>
          <w:lang w:eastAsia="zh-CN"/>
        </w:rPr>
        <w:t xml:space="preserve">ubframes of a TDD pattern, as illustrated below. </w:t>
      </w:r>
    </w:p>
    <w:p w14:paraId="2785F4FE" w14:textId="3356A57B" w:rsidR="00641970" w:rsidRDefault="00CD726A" w:rsidP="00641970">
      <w:pPr>
        <w:jc w:val="center"/>
        <w:rPr>
          <w:rFonts w:eastAsiaTheme="minorEastAsia"/>
          <w:sz w:val="22"/>
          <w:szCs w:val="22"/>
          <w:lang w:eastAsia="zh-CN"/>
        </w:rPr>
      </w:pPr>
      <w:r w:rsidRPr="00CD726A">
        <w:rPr>
          <w:rFonts w:eastAsiaTheme="minorEastAsia"/>
          <w:noProof/>
          <w:sz w:val="22"/>
          <w:szCs w:val="22"/>
          <w:lang w:eastAsia="zh-CN"/>
        </w:rPr>
        <w:lastRenderedPageBreak/>
        <w:drawing>
          <wp:inline distT="0" distB="0" distL="0" distR="0" wp14:anchorId="1E172E23" wp14:editId="1DB22EE2">
            <wp:extent cx="4375375" cy="984301"/>
            <wp:effectExtent l="0" t="0" r="6350" b="6350"/>
            <wp:docPr id="1244318534" name="图片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4318534" name="图片 1" descr="图示&#10;&#10;AI 生成的内容可能不正确。"/>
                    <pic:cNvPicPr/>
                  </pic:nvPicPr>
                  <pic:blipFill>
                    <a:blip r:embed="rId13"/>
                    <a:stretch>
                      <a:fillRect/>
                    </a:stretch>
                  </pic:blipFill>
                  <pic:spPr>
                    <a:xfrm>
                      <a:off x="0" y="0"/>
                      <a:ext cx="4375375" cy="984301"/>
                    </a:xfrm>
                    <a:prstGeom prst="rect">
                      <a:avLst/>
                    </a:prstGeom>
                  </pic:spPr>
                </pic:pic>
              </a:graphicData>
            </a:graphic>
          </wp:inline>
        </w:drawing>
      </w:r>
      <w:r w:rsidR="00641970" w:rsidRPr="00641970">
        <w:rPr>
          <w:rFonts w:eastAsiaTheme="minorEastAsia"/>
          <w:sz w:val="22"/>
          <w:szCs w:val="22"/>
          <w:lang w:eastAsia="zh-CN"/>
        </w:rPr>
        <w:t xml:space="preserve"> </w:t>
      </w:r>
    </w:p>
    <w:p w14:paraId="4D7252FF" w14:textId="33715E93" w:rsidR="00CD726A" w:rsidRPr="00331634" w:rsidRDefault="00CD726A" w:rsidP="00CD726A">
      <w:pPr>
        <w:jc w:val="center"/>
        <w:rPr>
          <w:rFonts w:eastAsiaTheme="minorEastAsia"/>
          <w:i/>
          <w:iCs/>
          <w:sz w:val="22"/>
          <w:szCs w:val="22"/>
          <w:lang w:eastAsia="zh-CN"/>
        </w:rPr>
      </w:pPr>
      <w:r w:rsidRPr="00331634">
        <w:rPr>
          <w:rFonts w:eastAsiaTheme="minorEastAsia"/>
          <w:i/>
          <w:iCs/>
          <w:sz w:val="22"/>
          <w:szCs w:val="22"/>
          <w:lang w:eastAsia="zh-CN"/>
        </w:rPr>
        <w:t>F</w:t>
      </w:r>
      <w:r w:rsidRPr="00331634">
        <w:rPr>
          <w:rFonts w:eastAsiaTheme="minorEastAsia" w:hint="eastAsia"/>
          <w:i/>
          <w:iCs/>
          <w:sz w:val="22"/>
          <w:szCs w:val="22"/>
          <w:lang w:eastAsia="zh-CN"/>
        </w:rPr>
        <w:t xml:space="preserve">ig </w:t>
      </w:r>
      <w:r w:rsidR="00903DA7">
        <w:rPr>
          <w:rFonts w:eastAsiaTheme="minorEastAsia" w:hint="eastAsia"/>
          <w:i/>
          <w:iCs/>
          <w:sz w:val="22"/>
          <w:szCs w:val="22"/>
          <w:lang w:eastAsia="zh-CN"/>
        </w:rPr>
        <w:t>3</w:t>
      </w:r>
      <w:r w:rsidRPr="00331634">
        <w:rPr>
          <w:rFonts w:eastAsiaTheme="minorEastAsia" w:hint="eastAsia"/>
          <w:i/>
          <w:iCs/>
          <w:sz w:val="22"/>
          <w:szCs w:val="22"/>
          <w:lang w:eastAsia="zh-CN"/>
        </w:rPr>
        <w:t xml:space="preserve">. </w:t>
      </w:r>
      <w:r>
        <w:rPr>
          <w:rFonts w:eastAsiaTheme="minorEastAsia"/>
          <w:i/>
          <w:iCs/>
          <w:sz w:val="22"/>
          <w:szCs w:val="22"/>
          <w:lang w:eastAsia="zh-CN"/>
        </w:rPr>
        <w:t>Example</w:t>
      </w:r>
      <w:r>
        <w:rPr>
          <w:rFonts w:eastAsiaTheme="minorEastAsia" w:hint="eastAsia"/>
          <w:i/>
          <w:iCs/>
          <w:sz w:val="22"/>
          <w:szCs w:val="22"/>
          <w:lang w:eastAsia="zh-CN"/>
        </w:rPr>
        <w:t xml:space="preserve"> </w:t>
      </w:r>
      <w:r w:rsidR="00741428">
        <w:rPr>
          <w:rFonts w:eastAsiaTheme="minorEastAsia" w:hint="eastAsia"/>
          <w:i/>
          <w:iCs/>
          <w:sz w:val="22"/>
          <w:szCs w:val="22"/>
          <w:lang w:eastAsia="zh-CN"/>
        </w:rPr>
        <w:t xml:space="preserve">of </w:t>
      </w:r>
      <w:r>
        <w:rPr>
          <w:rFonts w:eastAsiaTheme="minorEastAsia" w:hint="eastAsia"/>
          <w:i/>
          <w:iCs/>
          <w:sz w:val="22"/>
          <w:szCs w:val="22"/>
          <w:lang w:eastAsia="zh-CN"/>
        </w:rPr>
        <w:t xml:space="preserve">new </w:t>
      </w:r>
      <w:r>
        <w:rPr>
          <w:rFonts w:eastAsiaTheme="minorEastAsia"/>
          <w:i/>
          <w:iCs/>
          <w:sz w:val="22"/>
          <w:szCs w:val="22"/>
          <w:lang w:eastAsia="zh-CN"/>
        </w:rPr>
        <w:t>periodicities</w:t>
      </w:r>
      <w:r>
        <w:rPr>
          <w:rFonts w:eastAsiaTheme="minorEastAsia" w:hint="eastAsia"/>
          <w:i/>
          <w:iCs/>
          <w:sz w:val="22"/>
          <w:szCs w:val="22"/>
          <w:lang w:eastAsia="zh-CN"/>
        </w:rPr>
        <w:t xml:space="preserve"> of UL channel/signal</w:t>
      </w:r>
    </w:p>
    <w:p w14:paraId="60FA3CE8" w14:textId="4D7C6F78" w:rsidR="00641970" w:rsidRPr="00F131BB" w:rsidRDefault="00641970" w:rsidP="00641970">
      <w:pPr>
        <w:jc w:val="both"/>
        <w:rPr>
          <w:b/>
          <w:bCs/>
          <w:color w:val="000000"/>
          <w:sz w:val="22"/>
          <w:szCs w:val="22"/>
        </w:rPr>
      </w:pPr>
      <w:r w:rsidRPr="00BA1643">
        <w:rPr>
          <w:rFonts w:eastAsiaTheme="minorEastAsia"/>
          <w:b/>
          <w:bCs/>
          <w:color w:val="000000"/>
          <w:sz w:val="22"/>
          <w:szCs w:val="22"/>
          <w:u w:val="single"/>
        </w:rPr>
        <w:t xml:space="preserve">Proposal </w:t>
      </w:r>
      <w:r w:rsidR="000955A4" w:rsidRPr="00534C67">
        <w:rPr>
          <w:rFonts w:eastAsiaTheme="minorEastAsia" w:hint="eastAsia"/>
          <w:b/>
          <w:bCs/>
          <w:color w:val="000000"/>
          <w:sz w:val="22"/>
          <w:szCs w:val="22"/>
          <w:u w:val="single"/>
          <w:lang w:eastAsia="zh-CN"/>
        </w:rPr>
        <w:t>4</w:t>
      </w:r>
      <w:r w:rsidRPr="00BA1643">
        <w:rPr>
          <w:rFonts w:eastAsiaTheme="minorEastAsia"/>
          <w:b/>
          <w:bCs/>
          <w:color w:val="000000"/>
          <w:sz w:val="22"/>
          <w:szCs w:val="22"/>
        </w:rPr>
        <w:t>:</w:t>
      </w:r>
    </w:p>
    <w:p w14:paraId="05C38A6E" w14:textId="5EC58100" w:rsidR="007B0C99" w:rsidRDefault="00B357D4" w:rsidP="00BA1643">
      <w:pPr>
        <w:jc w:val="both"/>
        <w:rPr>
          <w:lang w:eastAsia="ja-JP"/>
        </w:rPr>
      </w:pPr>
      <w:r w:rsidRPr="00B357D4">
        <w:rPr>
          <w:b/>
          <w:bCs/>
          <w:color w:val="000000"/>
          <w:sz w:val="22"/>
          <w:szCs w:val="22"/>
        </w:rPr>
        <w:t>Regarding the overlap of NPUSCH with non-U NB-IoT subframes and the overlap of NPRACH (including NPRACH occasions) with non-U NB-IoT subframes, define new periodicities for UL channels/signals to align with the TDD structure.</w:t>
      </w:r>
    </w:p>
    <w:p w14:paraId="260BC901" w14:textId="52D8FA29" w:rsidR="00641970" w:rsidRPr="00433853" w:rsidRDefault="001A6423" w:rsidP="00B163FE">
      <w:pPr>
        <w:pStyle w:val="ab"/>
        <w:numPr>
          <w:ilvl w:val="0"/>
          <w:numId w:val="43"/>
        </w:numPr>
        <w:ind w:firstLineChars="0"/>
        <w:jc w:val="both"/>
        <w:rPr>
          <w:rFonts w:eastAsia="MS Gothic" w:cs="Times New Roman"/>
          <w:b/>
          <w:bCs/>
          <w:color w:val="000000"/>
          <w:sz w:val="22"/>
          <w:szCs w:val="22"/>
          <w:lang w:eastAsia="ja-JP"/>
        </w:rPr>
      </w:pPr>
      <w:r w:rsidRPr="001A6423">
        <w:rPr>
          <w:rFonts w:eastAsia="MS Gothic" w:cs="Times New Roman"/>
          <w:b/>
          <w:bCs/>
          <w:color w:val="000000"/>
          <w:sz w:val="22"/>
          <w:szCs w:val="22"/>
          <w:lang w:eastAsia="ja-JP"/>
        </w:rPr>
        <w:t>E.g., new periodicities of 90ms or multiples of 90ms are configured</w:t>
      </w:r>
      <w:r>
        <w:rPr>
          <w:rFonts w:eastAsiaTheme="minorEastAsia" w:cs="Times New Roman" w:hint="eastAsia"/>
          <w:b/>
          <w:bCs/>
          <w:color w:val="000000"/>
          <w:sz w:val="22"/>
          <w:szCs w:val="22"/>
        </w:rPr>
        <w:t>.</w:t>
      </w:r>
    </w:p>
    <w:p w14:paraId="0E15CF14" w14:textId="77777777" w:rsidR="00433853" w:rsidRPr="00433853" w:rsidRDefault="00433853" w:rsidP="00433853">
      <w:pPr>
        <w:jc w:val="both"/>
        <w:rPr>
          <w:rFonts w:eastAsiaTheme="minorEastAsia" w:hint="eastAsia"/>
          <w:b/>
          <w:bCs/>
          <w:color w:val="000000"/>
          <w:sz w:val="22"/>
          <w:szCs w:val="22"/>
          <w:lang w:eastAsia="zh-CN"/>
        </w:rPr>
      </w:pPr>
    </w:p>
    <w:p w14:paraId="35434CF2" w14:textId="1F45FA82" w:rsidR="004A1ECA" w:rsidRPr="00C45AA2" w:rsidRDefault="001A6423" w:rsidP="003F6F13">
      <w:pPr>
        <w:jc w:val="both"/>
        <w:rPr>
          <w:rFonts w:eastAsiaTheme="minorEastAsia"/>
          <w:sz w:val="22"/>
          <w:szCs w:val="22"/>
          <w:lang w:eastAsia="zh-CN"/>
        </w:rPr>
      </w:pPr>
      <w:r>
        <w:rPr>
          <w:rFonts w:eastAsiaTheme="minorEastAsia" w:hint="eastAsia"/>
          <w:sz w:val="22"/>
          <w:szCs w:val="22"/>
          <w:lang w:eastAsia="zh-CN"/>
        </w:rPr>
        <w:t xml:space="preserve">Considering the </w:t>
      </w:r>
      <w:r w:rsidRPr="007717DA">
        <w:rPr>
          <w:sz w:val="22"/>
          <w:szCs w:val="22"/>
        </w:rPr>
        <w:t>overlap of NPDCCH/NPDSCH (other than the one carrying SIB1-NB) with non-D NB-IoT subframes</w:t>
      </w:r>
      <w:r>
        <w:rPr>
          <w:rFonts w:eastAsiaTheme="minorEastAsia" w:hint="eastAsia"/>
          <w:sz w:val="22"/>
          <w:szCs w:val="22"/>
          <w:lang w:eastAsia="zh-CN"/>
        </w:rPr>
        <w:t xml:space="preserve">, </w:t>
      </w:r>
      <w:r w:rsidR="006A78E3">
        <w:rPr>
          <w:rFonts w:eastAsiaTheme="minorEastAsia"/>
          <w:sz w:val="22"/>
          <w:szCs w:val="22"/>
          <w:lang w:eastAsia="zh-CN"/>
        </w:rPr>
        <w:t>similarly</w:t>
      </w:r>
      <w:r w:rsidR="006A78E3">
        <w:rPr>
          <w:rFonts w:eastAsiaTheme="minorEastAsia" w:hint="eastAsia"/>
          <w:sz w:val="22"/>
          <w:szCs w:val="22"/>
          <w:lang w:eastAsia="zh-CN"/>
        </w:rPr>
        <w:t xml:space="preserve">, new periodicities to align with the TDD structure </w:t>
      </w:r>
      <w:r w:rsidR="006A78E3">
        <w:rPr>
          <w:rFonts w:eastAsiaTheme="minorEastAsia"/>
          <w:sz w:val="22"/>
          <w:szCs w:val="22"/>
          <w:lang w:eastAsia="zh-CN"/>
        </w:rPr>
        <w:t>should</w:t>
      </w:r>
      <w:r w:rsidR="006A78E3">
        <w:rPr>
          <w:rFonts w:eastAsiaTheme="minorEastAsia" w:hint="eastAsia"/>
          <w:sz w:val="22"/>
          <w:szCs w:val="22"/>
          <w:lang w:eastAsia="zh-CN"/>
        </w:rPr>
        <w:t xml:space="preserve"> be considered</w:t>
      </w:r>
      <w:r w:rsidR="00224E9E">
        <w:rPr>
          <w:rFonts w:eastAsiaTheme="minorEastAsia" w:hint="eastAsia"/>
          <w:sz w:val="22"/>
          <w:szCs w:val="22"/>
          <w:lang w:eastAsia="zh-CN"/>
        </w:rPr>
        <w:t xml:space="preserve">. </w:t>
      </w:r>
      <w:r w:rsidR="00292F25">
        <w:rPr>
          <w:rFonts w:eastAsiaTheme="minorEastAsia" w:hint="eastAsia"/>
          <w:sz w:val="22"/>
          <w:szCs w:val="22"/>
          <w:lang w:eastAsia="zh-CN"/>
        </w:rPr>
        <w:t xml:space="preserve">For example, in legacy, </w:t>
      </w:r>
      <w:r w:rsidR="002B11F2">
        <w:rPr>
          <w:rFonts w:eastAsiaTheme="minorEastAsia" w:hint="eastAsia"/>
          <w:sz w:val="22"/>
          <w:szCs w:val="22"/>
          <w:lang w:eastAsia="zh-CN"/>
        </w:rPr>
        <w:t xml:space="preserve">the </w:t>
      </w:r>
      <w:r w:rsidR="002B11F2">
        <w:rPr>
          <w:rFonts w:eastAsiaTheme="minorEastAsia"/>
          <w:sz w:val="22"/>
          <w:szCs w:val="22"/>
          <w:lang w:eastAsia="zh-CN"/>
        </w:rPr>
        <w:t>length</w:t>
      </w:r>
      <w:r w:rsidR="002B11F2">
        <w:rPr>
          <w:rFonts w:eastAsiaTheme="minorEastAsia" w:hint="eastAsia"/>
          <w:sz w:val="22"/>
          <w:szCs w:val="22"/>
          <w:lang w:eastAsia="zh-CN"/>
        </w:rPr>
        <w:t xml:space="preserve"> of SI window is </w:t>
      </w:r>
      <w:r w:rsidR="00693E0C">
        <w:rPr>
          <w:rFonts w:eastAsiaTheme="minorEastAsia" w:hint="eastAsia"/>
          <w:sz w:val="22"/>
          <w:szCs w:val="22"/>
          <w:lang w:eastAsia="zh-CN"/>
        </w:rPr>
        <w:t xml:space="preserve">160ms, 320ms, </w:t>
      </w:r>
      <w:r w:rsidR="00693E0C">
        <w:rPr>
          <w:rFonts w:eastAsiaTheme="minorEastAsia"/>
          <w:sz w:val="22"/>
          <w:szCs w:val="22"/>
          <w:lang w:eastAsia="zh-CN"/>
        </w:rPr>
        <w:t>…</w:t>
      </w:r>
      <w:r w:rsidR="00693E0C">
        <w:rPr>
          <w:rFonts w:eastAsiaTheme="minorEastAsia" w:hint="eastAsia"/>
          <w:sz w:val="22"/>
          <w:szCs w:val="22"/>
          <w:lang w:eastAsia="zh-CN"/>
        </w:rPr>
        <w:t>, 1600ms</w:t>
      </w:r>
      <w:r w:rsidR="00EC5C7C">
        <w:rPr>
          <w:rFonts w:eastAsiaTheme="minorEastAsia" w:hint="eastAsia"/>
          <w:sz w:val="22"/>
          <w:szCs w:val="22"/>
          <w:lang w:eastAsia="zh-CN"/>
        </w:rPr>
        <w:t xml:space="preserve">, </w:t>
      </w:r>
      <w:r w:rsidR="00281595">
        <w:rPr>
          <w:rFonts w:eastAsiaTheme="minorEastAsia" w:hint="eastAsia"/>
          <w:sz w:val="22"/>
          <w:szCs w:val="22"/>
          <w:lang w:eastAsia="zh-CN"/>
        </w:rPr>
        <w:t xml:space="preserve">and </w:t>
      </w:r>
      <w:r w:rsidR="00FF140F">
        <w:rPr>
          <w:rFonts w:eastAsiaTheme="minorEastAsia" w:hint="eastAsia"/>
          <w:sz w:val="22"/>
          <w:szCs w:val="22"/>
          <w:lang w:eastAsia="zh-CN"/>
        </w:rPr>
        <w:t>the</w:t>
      </w:r>
      <w:r w:rsidR="0098159C">
        <w:rPr>
          <w:rFonts w:eastAsiaTheme="minorEastAsia" w:hint="eastAsia"/>
          <w:sz w:val="22"/>
          <w:szCs w:val="22"/>
          <w:lang w:eastAsia="zh-CN"/>
        </w:rPr>
        <w:t xml:space="preserve"> default</w:t>
      </w:r>
      <w:r w:rsidR="00FF140F">
        <w:rPr>
          <w:rFonts w:eastAsiaTheme="minorEastAsia" w:hint="eastAsia"/>
          <w:sz w:val="22"/>
          <w:szCs w:val="22"/>
          <w:lang w:eastAsia="zh-CN"/>
        </w:rPr>
        <w:t xml:space="preserve"> paging cycle is </w:t>
      </w:r>
      <w:r w:rsidR="00FF140F" w:rsidRPr="00FF140F">
        <w:rPr>
          <w:rFonts w:eastAsiaTheme="minorEastAsia"/>
          <w:sz w:val="22"/>
          <w:szCs w:val="22"/>
          <w:lang w:val="en-GB" w:eastAsia="zh-CN"/>
        </w:rPr>
        <w:t>{rf128, rf256, rf512, rf1024}</w:t>
      </w:r>
      <w:r w:rsidR="009E2F52">
        <w:rPr>
          <w:rFonts w:eastAsiaTheme="minorEastAsia" w:hint="eastAsia"/>
          <w:sz w:val="22"/>
          <w:szCs w:val="22"/>
          <w:lang w:val="en-GB" w:eastAsia="zh-CN"/>
        </w:rPr>
        <w:t xml:space="preserve">. </w:t>
      </w:r>
      <w:r w:rsidR="009E2F52">
        <w:rPr>
          <w:rFonts w:eastAsiaTheme="minorEastAsia" w:hint="eastAsia"/>
          <w:sz w:val="22"/>
          <w:szCs w:val="22"/>
          <w:lang w:eastAsia="zh-CN"/>
        </w:rPr>
        <w:t>N</w:t>
      </w:r>
      <w:r w:rsidR="00693E0C">
        <w:rPr>
          <w:rFonts w:eastAsiaTheme="minorEastAsia" w:hint="eastAsia"/>
          <w:sz w:val="22"/>
          <w:szCs w:val="22"/>
          <w:lang w:eastAsia="zh-CN"/>
        </w:rPr>
        <w:t xml:space="preserve">ew </w:t>
      </w:r>
      <w:r w:rsidR="00693E0C">
        <w:rPr>
          <w:rFonts w:eastAsiaTheme="minorEastAsia"/>
          <w:sz w:val="22"/>
          <w:szCs w:val="22"/>
          <w:lang w:eastAsia="zh-CN"/>
        </w:rPr>
        <w:t>periodicity</w:t>
      </w:r>
      <w:r w:rsidR="00693E0C">
        <w:rPr>
          <w:rFonts w:eastAsiaTheme="minorEastAsia" w:hint="eastAsia"/>
          <w:sz w:val="22"/>
          <w:szCs w:val="22"/>
          <w:lang w:eastAsia="zh-CN"/>
        </w:rPr>
        <w:t xml:space="preserve"> can be defined as e.g., 90ms, 180ms, </w:t>
      </w:r>
      <w:r w:rsidR="00693E0C">
        <w:rPr>
          <w:rFonts w:eastAsiaTheme="minorEastAsia"/>
          <w:sz w:val="22"/>
          <w:szCs w:val="22"/>
          <w:lang w:eastAsia="zh-CN"/>
        </w:rPr>
        <w:t>…</w:t>
      </w:r>
      <w:r w:rsidR="00693E0C">
        <w:rPr>
          <w:rFonts w:eastAsiaTheme="minorEastAsia" w:hint="eastAsia"/>
          <w:sz w:val="22"/>
          <w:szCs w:val="22"/>
          <w:lang w:eastAsia="zh-CN"/>
        </w:rPr>
        <w:t>, etc.</w:t>
      </w:r>
      <w:r w:rsidR="00201637">
        <w:rPr>
          <w:rFonts w:eastAsiaTheme="minorEastAsia" w:hint="eastAsia"/>
          <w:sz w:val="22"/>
          <w:szCs w:val="22"/>
          <w:lang w:eastAsia="zh-CN"/>
        </w:rPr>
        <w:t xml:space="preserve"> </w:t>
      </w:r>
    </w:p>
    <w:p w14:paraId="6D9A9BD4" w14:textId="48BD07C8" w:rsidR="004A1ECA" w:rsidRPr="003F6F13" w:rsidRDefault="004A1ECA" w:rsidP="003F6F13">
      <w:pPr>
        <w:jc w:val="both"/>
        <w:rPr>
          <w:b/>
          <w:bCs/>
          <w:color w:val="000000"/>
          <w:sz w:val="22"/>
          <w:szCs w:val="22"/>
        </w:rPr>
      </w:pPr>
      <w:r w:rsidRPr="003F6F13">
        <w:rPr>
          <w:b/>
          <w:bCs/>
          <w:color w:val="000000"/>
          <w:sz w:val="22"/>
          <w:szCs w:val="22"/>
          <w:u w:val="single"/>
        </w:rPr>
        <w:t>Pro</w:t>
      </w:r>
      <w:r w:rsidRPr="003F6F13">
        <w:rPr>
          <w:rFonts w:eastAsiaTheme="minorEastAsia"/>
          <w:b/>
          <w:bCs/>
          <w:color w:val="000000"/>
          <w:sz w:val="22"/>
          <w:szCs w:val="22"/>
          <w:u w:val="single"/>
        </w:rPr>
        <w:t xml:space="preserve">posal </w:t>
      </w:r>
      <w:r w:rsidR="009A6442">
        <w:rPr>
          <w:rFonts w:eastAsiaTheme="minorEastAsia" w:hint="eastAsia"/>
          <w:b/>
          <w:bCs/>
          <w:color w:val="000000"/>
          <w:sz w:val="22"/>
          <w:szCs w:val="22"/>
          <w:u w:val="single"/>
          <w:lang w:eastAsia="zh-CN"/>
        </w:rPr>
        <w:t>5</w:t>
      </w:r>
      <w:r w:rsidRPr="003F6F13">
        <w:rPr>
          <w:rFonts w:eastAsiaTheme="minorEastAsia"/>
          <w:b/>
          <w:bCs/>
          <w:color w:val="000000"/>
          <w:sz w:val="22"/>
          <w:szCs w:val="22"/>
        </w:rPr>
        <w:t xml:space="preserve">: </w:t>
      </w:r>
    </w:p>
    <w:p w14:paraId="5F590F92" w14:textId="1A7BF4A6" w:rsidR="004A1ECA" w:rsidRPr="008978D9" w:rsidRDefault="00971E10" w:rsidP="003F6F13">
      <w:pPr>
        <w:jc w:val="both"/>
        <w:rPr>
          <w:b/>
          <w:bCs/>
          <w:color w:val="000000"/>
          <w:sz w:val="22"/>
          <w:szCs w:val="22"/>
          <w:lang w:eastAsia="ja-JP"/>
        </w:rPr>
      </w:pPr>
      <w:r w:rsidRPr="008978D9">
        <w:rPr>
          <w:b/>
          <w:bCs/>
          <w:color w:val="000000"/>
          <w:sz w:val="22"/>
          <w:szCs w:val="22"/>
          <w:lang w:eastAsia="ja-JP"/>
        </w:rPr>
        <w:t>Regarding the overlap of NPDCCH/NPDSCH with non-D NB-IoT subframes, define new periodicities for DL channels/signals to align with the TDD structure.</w:t>
      </w:r>
    </w:p>
    <w:p w14:paraId="74286540" w14:textId="54C3830C" w:rsidR="008978D9" w:rsidRPr="008978D9" w:rsidRDefault="008978D9" w:rsidP="008978D9">
      <w:pPr>
        <w:pStyle w:val="ab"/>
        <w:numPr>
          <w:ilvl w:val="0"/>
          <w:numId w:val="43"/>
        </w:numPr>
        <w:ind w:firstLineChars="0"/>
        <w:jc w:val="both"/>
        <w:rPr>
          <w:rFonts w:eastAsia="MS Gothic" w:cs="Times New Roman"/>
          <w:b/>
          <w:bCs/>
          <w:color w:val="000000"/>
          <w:sz w:val="22"/>
          <w:szCs w:val="22"/>
          <w:lang w:eastAsia="ja-JP"/>
        </w:rPr>
      </w:pPr>
      <w:r w:rsidRPr="008978D9">
        <w:rPr>
          <w:rFonts w:eastAsia="MS Gothic" w:cs="Times New Roman"/>
          <w:b/>
          <w:bCs/>
          <w:color w:val="000000"/>
          <w:sz w:val="22"/>
          <w:szCs w:val="22"/>
          <w:lang w:eastAsia="ja-JP"/>
        </w:rPr>
        <w:t xml:space="preserve">E.g., </w:t>
      </w:r>
      <w:r w:rsidR="00292C0E" w:rsidRPr="001A6423">
        <w:rPr>
          <w:rFonts w:eastAsia="MS Gothic" w:cs="Times New Roman"/>
          <w:b/>
          <w:bCs/>
          <w:color w:val="000000"/>
          <w:sz w:val="22"/>
          <w:szCs w:val="22"/>
          <w:lang w:eastAsia="ja-JP"/>
        </w:rPr>
        <w:t>new periodicities of 90ms or multiples of 90ms are configured</w:t>
      </w:r>
      <w:r w:rsidRPr="008978D9">
        <w:rPr>
          <w:rFonts w:eastAsia="MS Gothic" w:cs="Times New Roman"/>
          <w:b/>
          <w:bCs/>
          <w:color w:val="000000"/>
          <w:sz w:val="22"/>
          <w:szCs w:val="22"/>
          <w:lang w:eastAsia="ja-JP"/>
        </w:rPr>
        <w:t xml:space="preserve">. </w:t>
      </w:r>
    </w:p>
    <w:p w14:paraId="5EE421AA" w14:textId="77777777" w:rsidR="008978D9" w:rsidRPr="008978D9" w:rsidRDefault="008978D9" w:rsidP="008978D9">
      <w:pPr>
        <w:jc w:val="both"/>
        <w:rPr>
          <w:rFonts w:eastAsiaTheme="minorEastAsia"/>
          <w:b/>
          <w:bCs/>
          <w:color w:val="000000"/>
          <w:sz w:val="22"/>
          <w:szCs w:val="22"/>
          <w:lang w:eastAsia="zh-CN"/>
        </w:rPr>
      </w:pPr>
    </w:p>
    <w:p w14:paraId="7A305D28" w14:textId="7AC4391F" w:rsidR="00B76140" w:rsidRDefault="00B76140" w:rsidP="00B76140">
      <w:pPr>
        <w:pStyle w:val="1"/>
        <w:jc w:val="both"/>
        <w:rPr>
          <w:lang w:eastAsia="zh-CN"/>
        </w:rPr>
      </w:pPr>
      <w:r>
        <w:rPr>
          <w:rFonts w:hint="eastAsia"/>
          <w:lang w:eastAsia="zh-CN"/>
        </w:rPr>
        <w:t>Conclusion</w:t>
      </w:r>
    </w:p>
    <w:p w14:paraId="64A79F8D" w14:textId="77777777" w:rsidR="00BE6EC3" w:rsidRPr="007E1023" w:rsidRDefault="00BE6EC3" w:rsidP="00BE6EC3">
      <w:pPr>
        <w:jc w:val="both"/>
        <w:rPr>
          <w:b/>
          <w:bCs/>
          <w:color w:val="000000"/>
          <w:sz w:val="22"/>
          <w:szCs w:val="22"/>
        </w:rPr>
      </w:pPr>
      <w:r w:rsidRPr="007E1023">
        <w:rPr>
          <w:b/>
          <w:bCs/>
          <w:color w:val="000000"/>
          <w:sz w:val="22"/>
          <w:szCs w:val="22"/>
          <w:u w:val="single"/>
        </w:rPr>
        <w:t xml:space="preserve">Proposal </w:t>
      </w:r>
      <w:r>
        <w:rPr>
          <w:rFonts w:eastAsiaTheme="minorEastAsia" w:hint="eastAsia"/>
          <w:b/>
          <w:bCs/>
          <w:color w:val="000000"/>
          <w:sz w:val="22"/>
          <w:szCs w:val="22"/>
          <w:u w:val="single"/>
          <w:lang w:eastAsia="zh-CN"/>
        </w:rPr>
        <w:t>1</w:t>
      </w:r>
      <w:r w:rsidRPr="007E1023">
        <w:rPr>
          <w:b/>
          <w:bCs/>
          <w:color w:val="000000"/>
          <w:sz w:val="22"/>
          <w:szCs w:val="22"/>
        </w:rPr>
        <w:t>:</w:t>
      </w:r>
    </w:p>
    <w:p w14:paraId="0DA0C901" w14:textId="77777777" w:rsidR="00BE6EC3" w:rsidRDefault="00BE6EC3" w:rsidP="00BE6EC3">
      <w:pPr>
        <w:jc w:val="both"/>
        <w:rPr>
          <w:rFonts w:eastAsiaTheme="minorEastAsia"/>
          <w:b/>
          <w:bCs/>
          <w:sz w:val="22"/>
          <w:szCs w:val="22"/>
          <w:lang w:eastAsia="zh-CN"/>
        </w:rPr>
      </w:pPr>
      <w:r w:rsidRPr="00A627CE">
        <w:rPr>
          <w:rFonts w:eastAsiaTheme="minorEastAsia"/>
          <w:b/>
          <w:bCs/>
          <w:sz w:val="22"/>
          <w:szCs w:val="22"/>
          <w:lang w:eastAsia="zh-CN"/>
        </w:rPr>
        <w:t>Select either one of the following for the downlink subframes within D=8</w:t>
      </w:r>
      <w:r w:rsidRPr="003F6F13">
        <w:rPr>
          <w:rFonts w:eastAsiaTheme="minorEastAsia"/>
          <w:b/>
          <w:bCs/>
          <w:sz w:val="22"/>
          <w:szCs w:val="22"/>
          <w:lang w:eastAsia="zh-CN"/>
        </w:rPr>
        <w:t>:</w:t>
      </w:r>
    </w:p>
    <w:p w14:paraId="6C4BEA9A" w14:textId="77777777" w:rsidR="006D56F6" w:rsidRPr="006D56F6" w:rsidRDefault="006D56F6" w:rsidP="00BE6EC3">
      <w:pPr>
        <w:numPr>
          <w:ilvl w:val="0"/>
          <w:numId w:val="54"/>
        </w:numPr>
        <w:spacing w:before="0"/>
        <w:rPr>
          <w:rFonts w:eastAsiaTheme="minorEastAsia"/>
          <w:b/>
          <w:bCs/>
          <w:sz w:val="22"/>
          <w:szCs w:val="22"/>
          <w:lang w:eastAsia="zh-CN"/>
        </w:rPr>
      </w:pPr>
      <w:r w:rsidRPr="006D56F6">
        <w:rPr>
          <w:rFonts w:eastAsiaTheme="minorEastAsia"/>
          <w:b/>
          <w:bCs/>
          <w:sz w:val="22"/>
          <w:szCs w:val="22"/>
          <w:lang w:eastAsia="zh-CN"/>
        </w:rPr>
        <w:t>Option 1: [3 4 5 6 7 8 9 0] (across two consecutive radio frames)</w:t>
      </w:r>
    </w:p>
    <w:p w14:paraId="77832F97" w14:textId="448D121F" w:rsidR="006D56F6" w:rsidRPr="006D56F6" w:rsidRDefault="006D56F6" w:rsidP="00BE6EC3">
      <w:pPr>
        <w:numPr>
          <w:ilvl w:val="0"/>
          <w:numId w:val="54"/>
        </w:numPr>
        <w:spacing w:before="0"/>
        <w:rPr>
          <w:rFonts w:eastAsiaTheme="minorEastAsia"/>
          <w:b/>
          <w:bCs/>
          <w:sz w:val="22"/>
          <w:szCs w:val="22"/>
          <w:lang w:eastAsia="zh-CN"/>
        </w:rPr>
      </w:pPr>
      <w:r w:rsidRPr="006D56F6">
        <w:rPr>
          <w:rFonts w:eastAsiaTheme="minorEastAsia"/>
          <w:b/>
          <w:bCs/>
          <w:sz w:val="22"/>
          <w:szCs w:val="22"/>
          <w:lang w:eastAsia="zh-CN"/>
        </w:rPr>
        <w:t>Option 2: [4 5 6 7 8 9 0 1] (across two consecutive radio frames)</w:t>
      </w:r>
    </w:p>
    <w:p w14:paraId="29B38E4F" w14:textId="77777777" w:rsidR="00BE6EC3" w:rsidRPr="007E1023" w:rsidRDefault="00BE6EC3" w:rsidP="00BE6EC3">
      <w:pPr>
        <w:jc w:val="both"/>
        <w:rPr>
          <w:b/>
          <w:bCs/>
          <w:color w:val="000000"/>
          <w:sz w:val="22"/>
          <w:szCs w:val="22"/>
        </w:rPr>
      </w:pPr>
      <w:r w:rsidRPr="007E1023">
        <w:rPr>
          <w:b/>
          <w:bCs/>
          <w:color w:val="000000"/>
          <w:sz w:val="22"/>
          <w:szCs w:val="22"/>
          <w:u w:val="single"/>
        </w:rPr>
        <w:t xml:space="preserve">Proposal </w:t>
      </w:r>
      <w:r>
        <w:rPr>
          <w:rFonts w:eastAsiaTheme="minorEastAsia" w:hint="eastAsia"/>
          <w:b/>
          <w:bCs/>
          <w:color w:val="000000"/>
          <w:sz w:val="22"/>
          <w:szCs w:val="22"/>
          <w:u w:val="single"/>
          <w:lang w:eastAsia="zh-CN"/>
        </w:rPr>
        <w:t>2</w:t>
      </w:r>
      <w:r w:rsidRPr="007E1023">
        <w:rPr>
          <w:b/>
          <w:bCs/>
          <w:color w:val="000000"/>
          <w:sz w:val="22"/>
          <w:szCs w:val="22"/>
        </w:rPr>
        <w:t>:</w:t>
      </w:r>
    </w:p>
    <w:p w14:paraId="686730E2" w14:textId="77777777" w:rsidR="00BE6EC3" w:rsidRDefault="00BE6EC3" w:rsidP="00BE6EC3">
      <w:pPr>
        <w:jc w:val="both"/>
        <w:rPr>
          <w:rFonts w:eastAsiaTheme="minorEastAsia"/>
          <w:b/>
          <w:bCs/>
          <w:sz w:val="22"/>
          <w:szCs w:val="22"/>
          <w:lang w:eastAsia="zh-CN"/>
        </w:rPr>
      </w:pPr>
      <w:r w:rsidRPr="002D0494">
        <w:rPr>
          <w:rFonts w:eastAsiaTheme="minorEastAsia"/>
          <w:b/>
          <w:bCs/>
          <w:sz w:val="22"/>
          <w:szCs w:val="22"/>
          <w:lang w:eastAsia="zh-CN"/>
        </w:rPr>
        <w:t>Support adjustable guard period for IoT-TDD pattern design</w:t>
      </w:r>
      <w:r w:rsidRPr="000D6E3F">
        <w:rPr>
          <w:rFonts w:eastAsiaTheme="minorEastAsia"/>
          <w:b/>
          <w:bCs/>
          <w:sz w:val="22"/>
          <w:szCs w:val="22"/>
          <w:lang w:eastAsia="zh-CN"/>
        </w:rPr>
        <w:t>.</w:t>
      </w:r>
    </w:p>
    <w:p w14:paraId="59CB332E" w14:textId="34385D79" w:rsidR="00BE6EC3" w:rsidRDefault="00BE6EC3" w:rsidP="00BE6EC3">
      <w:pPr>
        <w:pStyle w:val="ab"/>
        <w:numPr>
          <w:ilvl w:val="0"/>
          <w:numId w:val="56"/>
        </w:numPr>
        <w:ind w:firstLineChars="0"/>
        <w:jc w:val="both"/>
        <w:rPr>
          <w:rFonts w:eastAsiaTheme="minorEastAsia"/>
          <w:b/>
          <w:bCs/>
          <w:sz w:val="22"/>
          <w:szCs w:val="22"/>
        </w:rPr>
      </w:pPr>
      <w:r w:rsidRPr="002D0494">
        <w:rPr>
          <w:rFonts w:eastAsiaTheme="minorEastAsia"/>
          <w:b/>
          <w:bCs/>
          <w:sz w:val="22"/>
          <w:szCs w:val="22"/>
        </w:rPr>
        <w:t>The number of flexible D</w:t>
      </w:r>
      <w:r w:rsidR="008B0B38">
        <w:rPr>
          <w:rFonts w:eastAsiaTheme="minorEastAsia" w:hint="eastAsia"/>
          <w:b/>
          <w:bCs/>
          <w:sz w:val="22"/>
          <w:szCs w:val="22"/>
        </w:rPr>
        <w:t>/U</w:t>
      </w:r>
      <w:r w:rsidRPr="002D0494">
        <w:rPr>
          <w:rFonts w:eastAsiaTheme="minorEastAsia"/>
          <w:b/>
          <w:bCs/>
          <w:sz w:val="22"/>
          <w:szCs w:val="22"/>
        </w:rPr>
        <w:t xml:space="preserve"> is configured/indicated if needed. </w:t>
      </w:r>
    </w:p>
    <w:p w14:paraId="3AB94851" w14:textId="77777777" w:rsidR="00BE6EC3" w:rsidRPr="007E1023" w:rsidRDefault="00BE6EC3" w:rsidP="00BE6EC3">
      <w:pPr>
        <w:jc w:val="both"/>
        <w:rPr>
          <w:b/>
          <w:bCs/>
          <w:color w:val="000000"/>
          <w:sz w:val="22"/>
          <w:szCs w:val="22"/>
        </w:rPr>
      </w:pPr>
      <w:r w:rsidRPr="007E1023">
        <w:rPr>
          <w:b/>
          <w:bCs/>
          <w:color w:val="000000"/>
          <w:sz w:val="22"/>
          <w:szCs w:val="22"/>
          <w:u w:val="single"/>
        </w:rPr>
        <w:t xml:space="preserve">Proposal </w:t>
      </w:r>
      <w:r>
        <w:rPr>
          <w:rFonts w:eastAsia="MS Mincho" w:hint="eastAsia"/>
          <w:b/>
          <w:bCs/>
          <w:color w:val="000000"/>
          <w:sz w:val="22"/>
          <w:szCs w:val="22"/>
          <w:u w:val="single"/>
          <w:lang w:eastAsia="ja-JP"/>
        </w:rPr>
        <w:t>3</w:t>
      </w:r>
      <w:r w:rsidRPr="007E1023">
        <w:rPr>
          <w:b/>
          <w:bCs/>
          <w:color w:val="000000"/>
          <w:sz w:val="22"/>
          <w:szCs w:val="22"/>
        </w:rPr>
        <w:t>:</w:t>
      </w:r>
    </w:p>
    <w:p w14:paraId="71180DA9" w14:textId="77777777" w:rsidR="00BE6EC3" w:rsidRDefault="00BE6EC3" w:rsidP="00BE6EC3">
      <w:pPr>
        <w:jc w:val="both"/>
        <w:rPr>
          <w:rFonts w:eastAsiaTheme="minorEastAsia"/>
          <w:b/>
          <w:bCs/>
          <w:sz w:val="22"/>
          <w:szCs w:val="22"/>
          <w:lang w:eastAsia="zh-CN"/>
        </w:rPr>
      </w:pPr>
      <w:r w:rsidRPr="00506055">
        <w:rPr>
          <w:rFonts w:eastAsiaTheme="minorEastAsia"/>
          <w:b/>
          <w:bCs/>
          <w:sz w:val="22"/>
          <w:szCs w:val="22"/>
          <w:lang w:eastAsia="zh-CN"/>
        </w:rPr>
        <w:t>The offset between the 90ms TDD structure and the 10240ms H-SFN is</w:t>
      </w:r>
      <w:r>
        <w:rPr>
          <w:rFonts w:eastAsiaTheme="minorEastAsia" w:hint="eastAsia"/>
          <w:b/>
          <w:bCs/>
          <w:sz w:val="22"/>
          <w:szCs w:val="22"/>
          <w:lang w:eastAsia="zh-CN"/>
        </w:rPr>
        <w:t>:</w:t>
      </w:r>
    </w:p>
    <w:p w14:paraId="42D0FC1D" w14:textId="77777777" w:rsidR="00BE6EC3" w:rsidRPr="00035182" w:rsidRDefault="00BE6EC3" w:rsidP="00BE6EC3">
      <w:pPr>
        <w:numPr>
          <w:ilvl w:val="0"/>
          <w:numId w:val="50"/>
        </w:numPr>
        <w:jc w:val="both"/>
        <w:rPr>
          <w:rFonts w:eastAsiaTheme="minorEastAsia" w:cs="宋体"/>
          <w:b/>
          <w:bCs/>
          <w:sz w:val="22"/>
          <w:szCs w:val="22"/>
          <w:lang w:eastAsia="zh-CN"/>
        </w:rPr>
      </w:pPr>
      <w:r w:rsidRPr="00506055">
        <w:rPr>
          <w:rFonts w:eastAsiaTheme="minorEastAsia" w:cs="宋体"/>
          <w:b/>
          <w:bCs/>
          <w:sz w:val="22"/>
          <w:szCs w:val="22"/>
          <w:lang w:eastAsia="zh-CN"/>
        </w:rPr>
        <w:t>Option 2-1: UE is indicated (implicitly or explicitly) the offset between H-SFN and 90ms TDD structure based on some downlink signal (e.g. one of NPSS/NSSS/NPBCH/SIB1-NB</w:t>
      </w:r>
      <w:r>
        <w:rPr>
          <w:rFonts w:eastAsiaTheme="minorEastAsia" w:cs="宋体" w:hint="eastAsia"/>
          <w:b/>
          <w:bCs/>
          <w:sz w:val="22"/>
          <w:szCs w:val="22"/>
          <w:lang w:eastAsia="zh-CN"/>
        </w:rPr>
        <w:t>)</w:t>
      </w:r>
      <w:r w:rsidRPr="00035182">
        <w:rPr>
          <w:rFonts w:eastAsiaTheme="minorEastAsia" w:cs="宋体"/>
          <w:b/>
          <w:bCs/>
          <w:sz w:val="22"/>
          <w:szCs w:val="22"/>
          <w:lang w:eastAsia="zh-CN"/>
        </w:rPr>
        <w:t xml:space="preserve">. </w:t>
      </w:r>
    </w:p>
    <w:p w14:paraId="1D06832D" w14:textId="77777777" w:rsidR="00BE6EC3" w:rsidRPr="00F131BB" w:rsidRDefault="00BE6EC3" w:rsidP="00BE6EC3">
      <w:pPr>
        <w:jc w:val="both"/>
        <w:rPr>
          <w:b/>
          <w:bCs/>
          <w:color w:val="000000"/>
          <w:sz w:val="22"/>
          <w:szCs w:val="22"/>
        </w:rPr>
      </w:pPr>
      <w:r w:rsidRPr="00BA1643">
        <w:rPr>
          <w:rFonts w:eastAsiaTheme="minorEastAsia"/>
          <w:b/>
          <w:bCs/>
          <w:color w:val="000000"/>
          <w:sz w:val="22"/>
          <w:szCs w:val="22"/>
          <w:u w:val="single"/>
        </w:rPr>
        <w:t xml:space="preserve">Proposal </w:t>
      </w:r>
      <w:r w:rsidRPr="00534C67">
        <w:rPr>
          <w:rFonts w:eastAsiaTheme="minorEastAsia" w:hint="eastAsia"/>
          <w:b/>
          <w:bCs/>
          <w:color w:val="000000"/>
          <w:sz w:val="22"/>
          <w:szCs w:val="22"/>
          <w:u w:val="single"/>
          <w:lang w:eastAsia="zh-CN"/>
        </w:rPr>
        <w:t>4</w:t>
      </w:r>
      <w:r w:rsidRPr="00BA1643">
        <w:rPr>
          <w:rFonts w:eastAsiaTheme="minorEastAsia"/>
          <w:b/>
          <w:bCs/>
          <w:color w:val="000000"/>
          <w:sz w:val="22"/>
          <w:szCs w:val="22"/>
        </w:rPr>
        <w:t>:</w:t>
      </w:r>
    </w:p>
    <w:p w14:paraId="1DE316FD" w14:textId="77777777" w:rsidR="00BE6EC3" w:rsidRDefault="00BE6EC3" w:rsidP="00BE6EC3">
      <w:pPr>
        <w:jc w:val="both"/>
        <w:rPr>
          <w:lang w:eastAsia="ja-JP"/>
        </w:rPr>
      </w:pPr>
      <w:r w:rsidRPr="00B357D4">
        <w:rPr>
          <w:b/>
          <w:bCs/>
          <w:color w:val="000000"/>
          <w:sz w:val="22"/>
          <w:szCs w:val="22"/>
        </w:rPr>
        <w:lastRenderedPageBreak/>
        <w:t>Regarding the overlap of NPUSCH with non-U NB-IoT subframes and the overlap of NPRACH (including NPRACH occasions) with non-U NB-IoT subframes, define new periodicities for UL channels/signals to align with the TDD structure.</w:t>
      </w:r>
    </w:p>
    <w:p w14:paraId="2BF59FE2" w14:textId="77777777" w:rsidR="00BE6EC3" w:rsidRPr="00BA1643" w:rsidRDefault="00BE6EC3" w:rsidP="00BE6EC3">
      <w:pPr>
        <w:pStyle w:val="ab"/>
        <w:numPr>
          <w:ilvl w:val="0"/>
          <w:numId w:val="43"/>
        </w:numPr>
        <w:ind w:firstLineChars="0"/>
        <w:jc w:val="both"/>
        <w:rPr>
          <w:rFonts w:eastAsia="MS Gothic" w:cs="Times New Roman"/>
          <w:b/>
          <w:bCs/>
          <w:color w:val="000000"/>
          <w:sz w:val="22"/>
          <w:szCs w:val="22"/>
          <w:lang w:eastAsia="ja-JP"/>
        </w:rPr>
      </w:pPr>
      <w:r w:rsidRPr="001A6423">
        <w:rPr>
          <w:rFonts w:eastAsia="MS Gothic" w:cs="Times New Roman"/>
          <w:b/>
          <w:bCs/>
          <w:color w:val="000000"/>
          <w:sz w:val="22"/>
          <w:szCs w:val="22"/>
          <w:lang w:eastAsia="ja-JP"/>
        </w:rPr>
        <w:t>E.g., new periodicities of 90ms or multiples of 90ms are configured</w:t>
      </w:r>
      <w:r>
        <w:rPr>
          <w:rFonts w:eastAsiaTheme="minorEastAsia" w:cs="Times New Roman" w:hint="eastAsia"/>
          <w:b/>
          <w:bCs/>
          <w:color w:val="000000"/>
          <w:sz w:val="22"/>
          <w:szCs w:val="22"/>
        </w:rPr>
        <w:t>.</w:t>
      </w:r>
    </w:p>
    <w:p w14:paraId="3EAFDBD0" w14:textId="77777777" w:rsidR="00BE6EC3" w:rsidRPr="003F6F13" w:rsidRDefault="00BE6EC3" w:rsidP="00BE6EC3">
      <w:pPr>
        <w:jc w:val="both"/>
        <w:rPr>
          <w:b/>
          <w:bCs/>
          <w:color w:val="000000"/>
          <w:sz w:val="22"/>
          <w:szCs w:val="22"/>
        </w:rPr>
      </w:pPr>
      <w:r w:rsidRPr="003F6F13">
        <w:rPr>
          <w:b/>
          <w:bCs/>
          <w:color w:val="000000"/>
          <w:sz w:val="22"/>
          <w:szCs w:val="22"/>
          <w:u w:val="single"/>
        </w:rPr>
        <w:t>Pro</w:t>
      </w:r>
      <w:r w:rsidRPr="003F6F13">
        <w:rPr>
          <w:rFonts w:eastAsiaTheme="minorEastAsia"/>
          <w:b/>
          <w:bCs/>
          <w:color w:val="000000"/>
          <w:sz w:val="22"/>
          <w:szCs w:val="22"/>
          <w:u w:val="single"/>
        </w:rPr>
        <w:t xml:space="preserve">posal </w:t>
      </w:r>
      <w:r>
        <w:rPr>
          <w:rFonts w:eastAsiaTheme="minorEastAsia" w:hint="eastAsia"/>
          <w:b/>
          <w:bCs/>
          <w:color w:val="000000"/>
          <w:sz w:val="22"/>
          <w:szCs w:val="22"/>
          <w:u w:val="single"/>
          <w:lang w:eastAsia="zh-CN"/>
        </w:rPr>
        <w:t>5</w:t>
      </w:r>
      <w:r w:rsidRPr="003F6F13">
        <w:rPr>
          <w:rFonts w:eastAsiaTheme="minorEastAsia"/>
          <w:b/>
          <w:bCs/>
          <w:color w:val="000000"/>
          <w:sz w:val="22"/>
          <w:szCs w:val="22"/>
        </w:rPr>
        <w:t xml:space="preserve">: </w:t>
      </w:r>
    </w:p>
    <w:p w14:paraId="7B9080B1" w14:textId="77777777" w:rsidR="00BE6EC3" w:rsidRPr="008978D9" w:rsidRDefault="00BE6EC3" w:rsidP="00BE6EC3">
      <w:pPr>
        <w:jc w:val="both"/>
        <w:rPr>
          <w:b/>
          <w:bCs/>
          <w:color w:val="000000"/>
          <w:sz w:val="22"/>
          <w:szCs w:val="22"/>
          <w:lang w:eastAsia="ja-JP"/>
        </w:rPr>
      </w:pPr>
      <w:r w:rsidRPr="008978D9">
        <w:rPr>
          <w:b/>
          <w:bCs/>
          <w:color w:val="000000"/>
          <w:sz w:val="22"/>
          <w:szCs w:val="22"/>
          <w:lang w:eastAsia="ja-JP"/>
        </w:rPr>
        <w:t>Regarding the overlap of NPDCCH/NPDSCH with non-D NB-IoT subframes, define new periodicities for DL channels/signals to align with the TDD structure.</w:t>
      </w:r>
    </w:p>
    <w:p w14:paraId="6664B7C7" w14:textId="735BF35D" w:rsidR="00BE6EC3" w:rsidRPr="00BE6EC3" w:rsidRDefault="008978D9" w:rsidP="00BE6EC3">
      <w:pPr>
        <w:pStyle w:val="ab"/>
        <w:numPr>
          <w:ilvl w:val="0"/>
          <w:numId w:val="43"/>
        </w:numPr>
        <w:ind w:firstLineChars="0"/>
        <w:jc w:val="both"/>
        <w:rPr>
          <w:rFonts w:eastAsia="MS Gothic" w:cs="Times New Roman"/>
          <w:b/>
          <w:bCs/>
          <w:color w:val="000000"/>
          <w:sz w:val="22"/>
          <w:szCs w:val="22"/>
          <w:lang w:eastAsia="ja-JP"/>
        </w:rPr>
      </w:pPr>
      <w:r w:rsidRPr="008978D9">
        <w:rPr>
          <w:rFonts w:eastAsia="MS Gothic" w:cs="Times New Roman"/>
          <w:b/>
          <w:bCs/>
          <w:color w:val="000000"/>
          <w:sz w:val="22"/>
          <w:szCs w:val="22"/>
          <w:lang w:eastAsia="ja-JP"/>
        </w:rPr>
        <w:t xml:space="preserve">E.g., </w:t>
      </w:r>
      <w:r w:rsidR="00554D49" w:rsidRPr="001A6423">
        <w:rPr>
          <w:rFonts w:eastAsia="MS Gothic" w:cs="Times New Roman"/>
          <w:b/>
          <w:bCs/>
          <w:color w:val="000000"/>
          <w:sz w:val="22"/>
          <w:szCs w:val="22"/>
          <w:lang w:eastAsia="ja-JP"/>
        </w:rPr>
        <w:t>new periodicities of 90ms or multiples of 90ms are configured</w:t>
      </w:r>
      <w:r w:rsidRPr="008978D9">
        <w:rPr>
          <w:rFonts w:eastAsia="MS Gothic" w:cs="Times New Roman"/>
          <w:b/>
          <w:bCs/>
          <w:color w:val="000000"/>
          <w:sz w:val="22"/>
          <w:szCs w:val="22"/>
          <w:lang w:eastAsia="ja-JP"/>
        </w:rPr>
        <w:t xml:space="preserve">. </w:t>
      </w:r>
    </w:p>
    <w:p w14:paraId="2FC4365B" w14:textId="77777777" w:rsidR="006F59AB" w:rsidRPr="00D36F78" w:rsidRDefault="006F59AB" w:rsidP="00DA4047">
      <w:pPr>
        <w:jc w:val="both"/>
        <w:rPr>
          <w:b/>
          <w:bCs/>
          <w:color w:val="000000"/>
          <w:sz w:val="22"/>
          <w:szCs w:val="22"/>
        </w:rPr>
      </w:pPr>
    </w:p>
    <w:p w14:paraId="1CEE004F" w14:textId="20303335" w:rsidR="00942BD3" w:rsidRPr="00F131BB" w:rsidRDefault="00942BD3" w:rsidP="003F6F13">
      <w:pPr>
        <w:pStyle w:val="1"/>
        <w:jc w:val="both"/>
      </w:pPr>
      <w:r w:rsidRPr="00F131BB">
        <w:t>References</w:t>
      </w:r>
    </w:p>
    <w:p w14:paraId="49F013FC" w14:textId="20D9D481" w:rsidR="006C1A74" w:rsidRPr="00377C33" w:rsidRDefault="004F7D95" w:rsidP="00DA4047">
      <w:pPr>
        <w:spacing w:afterLines="50" w:after="120"/>
        <w:jc w:val="both"/>
        <w:rPr>
          <w:rFonts w:eastAsiaTheme="minorEastAsia"/>
          <w:color w:val="000000"/>
          <w:sz w:val="22"/>
          <w:szCs w:val="22"/>
          <w:lang w:val="x-none" w:eastAsia="zh-CN"/>
        </w:rPr>
      </w:pPr>
      <w:r w:rsidRPr="00377C33">
        <w:rPr>
          <w:rFonts w:eastAsiaTheme="minorEastAsia"/>
          <w:color w:val="000000"/>
          <w:sz w:val="22"/>
          <w:szCs w:val="22"/>
          <w:lang w:val="x-none" w:eastAsia="zh-CN"/>
        </w:rPr>
        <w:t>[</w:t>
      </w:r>
      <w:r w:rsidR="00433825" w:rsidRPr="00377C33">
        <w:rPr>
          <w:rFonts w:eastAsiaTheme="minorEastAsia"/>
          <w:color w:val="000000"/>
          <w:sz w:val="22"/>
          <w:szCs w:val="22"/>
          <w:lang w:val="x-none" w:eastAsia="zh-CN"/>
        </w:rPr>
        <w:t>1</w:t>
      </w:r>
      <w:r w:rsidRPr="00377C33">
        <w:rPr>
          <w:rFonts w:eastAsiaTheme="minorEastAsia"/>
          <w:color w:val="000000"/>
          <w:sz w:val="22"/>
          <w:szCs w:val="22"/>
          <w:lang w:val="x-none" w:eastAsia="zh-CN"/>
        </w:rPr>
        <w:t xml:space="preserve">] </w:t>
      </w:r>
      <w:r w:rsidR="00C11669" w:rsidRPr="00377C33">
        <w:rPr>
          <w:rFonts w:eastAsiaTheme="minorEastAsia"/>
          <w:color w:val="000000"/>
          <w:sz w:val="22"/>
          <w:szCs w:val="22"/>
          <w:lang w:val="x-none" w:eastAsia="zh-CN"/>
        </w:rPr>
        <w:t>RP-</w:t>
      </w:r>
      <w:r w:rsidR="008D0E23" w:rsidRPr="00124F84">
        <w:rPr>
          <w:rFonts w:eastAsiaTheme="minorEastAsia"/>
          <w:color w:val="000000"/>
          <w:sz w:val="22"/>
          <w:szCs w:val="22"/>
          <w:lang w:val="x-none" w:eastAsia="zh-CN"/>
        </w:rPr>
        <w:t xml:space="preserve"> </w:t>
      </w:r>
      <w:r w:rsidR="003B096C" w:rsidRPr="00124F84">
        <w:rPr>
          <w:rFonts w:eastAsiaTheme="minorEastAsia"/>
          <w:color w:val="000000"/>
          <w:sz w:val="22"/>
          <w:szCs w:val="22"/>
          <w:lang w:val="x-none" w:eastAsia="zh-CN"/>
        </w:rPr>
        <w:t>2</w:t>
      </w:r>
      <w:r w:rsidR="003B096C">
        <w:rPr>
          <w:rFonts w:eastAsiaTheme="minorEastAsia" w:hint="eastAsia"/>
          <w:color w:val="000000"/>
          <w:sz w:val="22"/>
          <w:szCs w:val="22"/>
          <w:lang w:val="x-none" w:eastAsia="zh-CN"/>
        </w:rPr>
        <w:t>4</w:t>
      </w:r>
      <w:r w:rsidR="00B231E4">
        <w:rPr>
          <w:rFonts w:eastAsiaTheme="minorEastAsia" w:hint="eastAsia"/>
          <w:color w:val="000000"/>
          <w:sz w:val="22"/>
          <w:szCs w:val="22"/>
          <w:lang w:val="x-none" w:eastAsia="zh-CN"/>
        </w:rPr>
        <w:t>3293</w:t>
      </w:r>
      <w:r w:rsidR="003B096C" w:rsidRPr="00377C33" w:rsidDel="008D0E23">
        <w:rPr>
          <w:rFonts w:eastAsiaTheme="minorEastAsia"/>
          <w:color w:val="000000"/>
          <w:sz w:val="22"/>
          <w:szCs w:val="22"/>
          <w:lang w:val="x-none" w:eastAsia="zh-CN"/>
        </w:rPr>
        <w:t xml:space="preserve"> </w:t>
      </w:r>
      <w:r w:rsidR="006B5D92" w:rsidRPr="00377C33">
        <w:rPr>
          <w:rFonts w:eastAsiaTheme="minorEastAsia"/>
          <w:color w:val="000000"/>
          <w:sz w:val="22"/>
          <w:szCs w:val="22"/>
          <w:lang w:val="x-none" w:eastAsia="zh-CN"/>
        </w:rPr>
        <w:t xml:space="preserve">, </w:t>
      </w:r>
      <w:r w:rsidR="00A94950" w:rsidRPr="00377C33">
        <w:rPr>
          <w:rFonts w:eastAsiaTheme="minorEastAsia"/>
          <w:color w:val="000000"/>
          <w:sz w:val="22"/>
          <w:szCs w:val="22"/>
          <w:lang w:val="x-none" w:eastAsia="zh-CN"/>
        </w:rPr>
        <w:t>“</w:t>
      </w:r>
      <w:r w:rsidR="00351B95" w:rsidRPr="00F131BB">
        <w:rPr>
          <w:rFonts w:eastAsiaTheme="minorEastAsia"/>
          <w:color w:val="000000"/>
          <w:sz w:val="22"/>
          <w:szCs w:val="22"/>
          <w:lang w:val="x-none" w:eastAsia="zh-CN"/>
        </w:rPr>
        <w:t xml:space="preserve"> </w:t>
      </w:r>
      <w:r w:rsidR="00A00193" w:rsidRPr="000D6E3F">
        <w:rPr>
          <w:rFonts w:eastAsiaTheme="minorEastAsia"/>
          <w:color w:val="000000"/>
          <w:sz w:val="22"/>
          <w:szCs w:val="22"/>
          <w:lang w:val="x-none" w:eastAsia="zh-CN"/>
        </w:rPr>
        <w:t>Revised WID on introduction of IoT-NTN TDD mode</w:t>
      </w:r>
      <w:r w:rsidR="00A00193" w:rsidRPr="00A00193" w:rsidDel="00A00193">
        <w:rPr>
          <w:rFonts w:eastAsiaTheme="minorEastAsia"/>
          <w:color w:val="000000"/>
          <w:sz w:val="22"/>
          <w:szCs w:val="22"/>
          <w:lang w:val="x-none" w:eastAsia="zh-CN"/>
        </w:rPr>
        <w:t xml:space="preserve"> </w:t>
      </w:r>
      <w:r w:rsidR="00A94950" w:rsidRPr="00377C33">
        <w:rPr>
          <w:rFonts w:eastAsiaTheme="minorEastAsia"/>
          <w:color w:val="000000"/>
          <w:sz w:val="22"/>
          <w:szCs w:val="22"/>
          <w:lang w:val="x-none" w:eastAsia="zh-CN"/>
        </w:rPr>
        <w:t xml:space="preserve">”, </w:t>
      </w:r>
      <w:r w:rsidR="000D6E3F" w:rsidRPr="000D6E3F">
        <w:rPr>
          <w:rFonts w:eastAsiaTheme="minorEastAsia"/>
          <w:color w:val="000000"/>
          <w:sz w:val="22"/>
          <w:szCs w:val="22"/>
          <w:lang w:val="x-none" w:eastAsia="zh-CN"/>
        </w:rPr>
        <w:t>Iridium Satellite LLC</w:t>
      </w:r>
      <w:r w:rsidR="000D6E3F" w:rsidRPr="000D6E3F" w:rsidDel="000D6E3F">
        <w:rPr>
          <w:rFonts w:eastAsiaTheme="minorEastAsia"/>
          <w:color w:val="000000"/>
          <w:sz w:val="22"/>
          <w:szCs w:val="22"/>
          <w:lang w:val="x-none" w:eastAsia="zh-CN"/>
        </w:rPr>
        <w:t xml:space="preserve"> </w:t>
      </w:r>
      <w:r w:rsidR="00377C33" w:rsidRPr="00377C33">
        <w:rPr>
          <w:rFonts w:eastAsiaTheme="minorEastAsia"/>
          <w:color w:val="000000"/>
          <w:sz w:val="22"/>
          <w:szCs w:val="22"/>
          <w:lang w:val="x-none" w:eastAsia="zh-CN"/>
        </w:rPr>
        <w:t xml:space="preserve">, </w:t>
      </w:r>
      <w:r w:rsidR="000D6E3F">
        <w:rPr>
          <w:rFonts w:eastAsiaTheme="minorEastAsia" w:hint="eastAsia"/>
          <w:color w:val="000000"/>
          <w:sz w:val="22"/>
          <w:szCs w:val="22"/>
          <w:lang w:val="x-none" w:eastAsia="zh-CN"/>
        </w:rPr>
        <w:t>Dec</w:t>
      </w:r>
      <w:r w:rsidR="00377C33" w:rsidRPr="00377C33">
        <w:rPr>
          <w:rFonts w:eastAsiaTheme="minorEastAsia"/>
          <w:color w:val="000000"/>
          <w:sz w:val="22"/>
          <w:szCs w:val="22"/>
          <w:lang w:val="x-none" w:eastAsia="zh-CN"/>
        </w:rPr>
        <w:t xml:space="preserve">. </w:t>
      </w:r>
      <w:r w:rsidR="000B1555" w:rsidRPr="00377C33">
        <w:rPr>
          <w:rFonts w:eastAsiaTheme="minorEastAsia"/>
          <w:color w:val="000000"/>
          <w:sz w:val="22"/>
          <w:szCs w:val="22"/>
          <w:lang w:val="x-none" w:eastAsia="zh-CN"/>
        </w:rPr>
        <w:t>202</w:t>
      </w:r>
      <w:r w:rsidR="000B1555">
        <w:rPr>
          <w:rFonts w:eastAsiaTheme="minorEastAsia" w:hint="eastAsia"/>
          <w:color w:val="000000"/>
          <w:sz w:val="22"/>
          <w:szCs w:val="22"/>
          <w:lang w:val="x-none" w:eastAsia="zh-CN"/>
        </w:rPr>
        <w:t>4</w:t>
      </w:r>
      <w:r w:rsidR="00377C33" w:rsidRPr="00377C33">
        <w:rPr>
          <w:rFonts w:eastAsiaTheme="minorEastAsia"/>
          <w:color w:val="000000"/>
          <w:sz w:val="22"/>
          <w:szCs w:val="22"/>
          <w:lang w:val="x-none" w:eastAsia="zh-CN"/>
        </w:rPr>
        <w:t>.</w:t>
      </w:r>
    </w:p>
    <w:p w14:paraId="20584D0B" w14:textId="2994284E" w:rsidR="00F068C0" w:rsidRPr="000D6E3F" w:rsidRDefault="00820369" w:rsidP="00D8127A">
      <w:pPr>
        <w:spacing w:afterLines="50" w:after="120"/>
        <w:jc w:val="both"/>
        <w:rPr>
          <w:rFonts w:eastAsiaTheme="minorEastAsia"/>
          <w:color w:val="000000"/>
          <w:sz w:val="22"/>
          <w:szCs w:val="22"/>
          <w:lang w:val="x-none" w:eastAsia="zh-CN"/>
        </w:rPr>
      </w:pPr>
      <w:r w:rsidRPr="00686FAB">
        <w:rPr>
          <w:rFonts w:eastAsiaTheme="minorEastAsia"/>
          <w:color w:val="000000"/>
          <w:sz w:val="22"/>
          <w:szCs w:val="22"/>
          <w:lang w:val="x-none" w:eastAsia="zh-CN"/>
        </w:rPr>
        <w:t xml:space="preserve">[2] </w:t>
      </w:r>
      <w:r w:rsidR="00230D73" w:rsidRPr="00686FAB">
        <w:rPr>
          <w:rFonts w:eastAsiaTheme="minorEastAsia"/>
          <w:color w:val="000000"/>
          <w:sz w:val="22"/>
          <w:szCs w:val="22"/>
          <w:lang w:val="x-none" w:eastAsia="zh-CN"/>
        </w:rPr>
        <w:t>Draft Report of 3GPP TSG RAN WG1 #</w:t>
      </w:r>
      <w:r w:rsidR="008F1F9A" w:rsidRPr="00686FAB">
        <w:rPr>
          <w:rFonts w:eastAsiaTheme="minorEastAsia"/>
          <w:color w:val="000000"/>
          <w:sz w:val="22"/>
          <w:szCs w:val="22"/>
          <w:lang w:val="x-none" w:eastAsia="zh-CN"/>
        </w:rPr>
        <w:t>119</w:t>
      </w:r>
      <w:r w:rsidR="00230D73" w:rsidRPr="00F068C0">
        <w:rPr>
          <w:rFonts w:eastAsiaTheme="minorEastAsia"/>
          <w:color w:val="000000"/>
          <w:sz w:val="22"/>
          <w:szCs w:val="22"/>
          <w:lang w:val="x-none" w:eastAsia="zh-CN"/>
        </w:rPr>
        <w:t xml:space="preserve">, </w:t>
      </w:r>
      <w:r w:rsidR="00475C54" w:rsidRPr="00F068C0">
        <w:rPr>
          <w:rFonts w:eastAsiaTheme="minorEastAsia"/>
          <w:color w:val="000000"/>
          <w:sz w:val="22"/>
          <w:szCs w:val="22"/>
          <w:lang w:val="x-none" w:eastAsia="zh-CN"/>
        </w:rPr>
        <w:t>R1-</w:t>
      </w:r>
      <w:r w:rsidR="00686FAB" w:rsidRPr="000D6E3F">
        <w:rPr>
          <w:rFonts w:eastAsiaTheme="minorEastAsia"/>
          <w:color w:val="000000"/>
          <w:sz w:val="22"/>
          <w:szCs w:val="22"/>
          <w:lang w:val="x-none" w:eastAsia="zh-CN"/>
        </w:rPr>
        <w:t>2410</w:t>
      </w:r>
      <w:r w:rsidR="007D0802">
        <w:rPr>
          <w:rFonts w:eastAsiaTheme="minorEastAsia" w:hint="eastAsia"/>
          <w:color w:val="000000"/>
          <w:sz w:val="22"/>
          <w:szCs w:val="22"/>
          <w:lang w:val="x-none" w:eastAsia="zh-CN"/>
        </w:rPr>
        <w:t>874</w:t>
      </w:r>
      <w:r w:rsidR="00230D73" w:rsidRPr="00F068C0">
        <w:rPr>
          <w:rFonts w:eastAsiaTheme="minorEastAsia"/>
          <w:color w:val="000000"/>
          <w:sz w:val="22"/>
          <w:szCs w:val="22"/>
          <w:lang w:val="x-none" w:eastAsia="zh-CN"/>
        </w:rPr>
        <w:t>, “</w:t>
      </w:r>
      <w:r w:rsidR="00A42AC2" w:rsidRPr="00433853">
        <w:rPr>
          <w:rFonts w:eastAsiaTheme="minorEastAsia"/>
          <w:color w:val="000000"/>
          <w:sz w:val="22"/>
          <w:szCs w:val="22"/>
          <w:lang w:val="x-none" w:eastAsia="zh-CN"/>
        </w:rPr>
        <w:t xml:space="preserve"> Feature lead summary #2 on IoT-NTN TDD mode</w:t>
      </w:r>
      <w:r w:rsidR="00230D73" w:rsidRPr="00F068C0">
        <w:rPr>
          <w:rFonts w:eastAsiaTheme="minorEastAsia"/>
          <w:color w:val="000000"/>
          <w:sz w:val="22"/>
          <w:szCs w:val="22"/>
          <w:lang w:val="x-none" w:eastAsia="zh-CN"/>
        </w:rPr>
        <w:t xml:space="preserve">”, </w:t>
      </w:r>
      <w:r w:rsidR="00121AB9" w:rsidRPr="00F068C0">
        <w:rPr>
          <w:rFonts w:eastAsiaTheme="minorEastAsia"/>
          <w:color w:val="000000"/>
          <w:sz w:val="22"/>
          <w:szCs w:val="22"/>
          <w:lang w:val="x-none" w:eastAsia="zh-CN"/>
        </w:rPr>
        <w:t>Moderator (</w:t>
      </w:r>
      <w:r w:rsidR="00433853">
        <w:rPr>
          <w:rFonts w:eastAsiaTheme="minorEastAsia" w:hint="eastAsia"/>
          <w:color w:val="000000"/>
          <w:sz w:val="22"/>
          <w:szCs w:val="22"/>
          <w:lang w:val="x-none" w:eastAsia="zh-CN"/>
        </w:rPr>
        <w:t>Qualcomm</w:t>
      </w:r>
      <w:r w:rsidR="00121AB9" w:rsidRPr="00F068C0">
        <w:rPr>
          <w:rFonts w:eastAsiaTheme="minorEastAsia"/>
          <w:color w:val="000000"/>
          <w:sz w:val="22"/>
          <w:szCs w:val="22"/>
          <w:lang w:val="x-none" w:eastAsia="zh-CN"/>
        </w:rPr>
        <w:t>)</w:t>
      </w:r>
      <w:r w:rsidR="00230D73" w:rsidRPr="00F068C0">
        <w:rPr>
          <w:rFonts w:eastAsiaTheme="minorEastAsia"/>
          <w:color w:val="000000"/>
          <w:sz w:val="22"/>
          <w:szCs w:val="22"/>
          <w:lang w:val="x-none" w:eastAsia="zh-CN"/>
        </w:rPr>
        <w:t xml:space="preserve">, </w:t>
      </w:r>
      <w:r w:rsidR="00686FAB">
        <w:rPr>
          <w:rFonts w:eastAsiaTheme="minorEastAsia" w:hint="eastAsia"/>
          <w:color w:val="000000"/>
          <w:sz w:val="22"/>
          <w:szCs w:val="22"/>
          <w:lang w:val="x-none" w:eastAsia="zh-CN"/>
        </w:rPr>
        <w:t>Dec</w:t>
      </w:r>
      <w:r w:rsidR="00C03B87">
        <w:rPr>
          <w:rFonts w:eastAsiaTheme="minorEastAsia" w:hint="eastAsia"/>
          <w:color w:val="000000"/>
          <w:sz w:val="22"/>
          <w:szCs w:val="22"/>
          <w:lang w:val="x-none" w:eastAsia="zh-CN"/>
        </w:rPr>
        <w:t>.</w:t>
      </w:r>
      <w:r w:rsidR="006E6317" w:rsidRPr="00F068C0">
        <w:rPr>
          <w:rFonts w:eastAsiaTheme="minorEastAsia"/>
          <w:color w:val="000000"/>
          <w:sz w:val="22"/>
          <w:szCs w:val="22"/>
          <w:lang w:val="x-none" w:eastAsia="zh-CN"/>
        </w:rPr>
        <w:t xml:space="preserve"> </w:t>
      </w:r>
      <w:r w:rsidR="00230D73" w:rsidRPr="00F068C0">
        <w:rPr>
          <w:rFonts w:eastAsiaTheme="minorEastAsia"/>
          <w:color w:val="000000"/>
          <w:sz w:val="22"/>
          <w:szCs w:val="22"/>
          <w:lang w:val="x-none" w:eastAsia="zh-CN"/>
        </w:rPr>
        <w:t>2024</w:t>
      </w:r>
      <w:r w:rsidR="00F068C0" w:rsidRPr="00433853">
        <w:rPr>
          <w:rFonts w:eastAsiaTheme="minorEastAsia" w:hint="eastAsia"/>
          <w:color w:val="000000"/>
          <w:sz w:val="22"/>
          <w:szCs w:val="22"/>
          <w:lang w:val="x-none" w:eastAsia="zh-CN"/>
        </w:rPr>
        <w:t>.</w:t>
      </w:r>
    </w:p>
    <w:p w14:paraId="5997D2AE" w14:textId="77777777" w:rsidR="00967301" w:rsidRPr="001B35CF" w:rsidRDefault="00967301" w:rsidP="000D6E3F">
      <w:pPr>
        <w:pStyle w:val="3GPPText"/>
        <w:rPr>
          <w:rFonts w:eastAsiaTheme="minorEastAsia"/>
        </w:rPr>
      </w:pPr>
    </w:p>
    <w:sectPr w:rsidR="00967301" w:rsidRPr="001B35CF" w:rsidSect="00B82BBC">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A4824" w14:textId="77777777" w:rsidR="00D73F4B" w:rsidRDefault="00D73F4B">
      <w:r>
        <w:separator/>
      </w:r>
    </w:p>
  </w:endnote>
  <w:endnote w:type="continuationSeparator" w:id="0">
    <w:p w14:paraId="2FE49678" w14:textId="77777777" w:rsidR="00D73F4B" w:rsidRDefault="00D73F4B">
      <w:r>
        <w:continuationSeparator/>
      </w:r>
    </w:p>
  </w:endnote>
  <w:endnote w:type="continuationNotice" w:id="1">
    <w:p w14:paraId="50ADB4EB" w14:textId="77777777" w:rsidR="00D73F4B" w:rsidRDefault="00D73F4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88616" w14:textId="77777777" w:rsidR="00D73F4B" w:rsidRDefault="00D73F4B">
      <w:r>
        <w:separator/>
      </w:r>
    </w:p>
  </w:footnote>
  <w:footnote w:type="continuationSeparator" w:id="0">
    <w:p w14:paraId="3C68FE8C" w14:textId="77777777" w:rsidR="00D73F4B" w:rsidRDefault="00D73F4B">
      <w:r>
        <w:continuationSeparator/>
      </w:r>
    </w:p>
  </w:footnote>
  <w:footnote w:type="continuationNotice" w:id="1">
    <w:p w14:paraId="6EEDA18F" w14:textId="77777777" w:rsidR="00D73F4B" w:rsidRDefault="00D73F4B">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B91CEC"/>
    <w:multiLevelType w:val="hybridMultilevel"/>
    <w:tmpl w:val="9D62682C"/>
    <w:lvl w:ilvl="0" w:tplc="BE8EDDFE">
      <w:start w:val="1"/>
      <w:numFmt w:val="bullet"/>
      <w:lvlText w:val="»"/>
      <w:lvlJc w:val="left"/>
      <w:pPr>
        <w:tabs>
          <w:tab w:val="num" w:pos="720"/>
        </w:tabs>
        <w:ind w:left="720" w:hanging="360"/>
      </w:pPr>
      <w:rPr>
        <w:rFonts w:ascii="Arial" w:hAnsi="Arial" w:hint="default"/>
      </w:rPr>
    </w:lvl>
    <w:lvl w:ilvl="1" w:tplc="1982FDFC" w:tentative="1">
      <w:start w:val="1"/>
      <w:numFmt w:val="bullet"/>
      <w:lvlText w:val="»"/>
      <w:lvlJc w:val="left"/>
      <w:pPr>
        <w:tabs>
          <w:tab w:val="num" w:pos="1440"/>
        </w:tabs>
        <w:ind w:left="1440" w:hanging="360"/>
      </w:pPr>
      <w:rPr>
        <w:rFonts w:ascii="Arial" w:hAnsi="Arial" w:hint="default"/>
      </w:rPr>
    </w:lvl>
    <w:lvl w:ilvl="2" w:tplc="623C2DF4">
      <w:start w:val="1"/>
      <w:numFmt w:val="bullet"/>
      <w:lvlText w:val="»"/>
      <w:lvlJc w:val="left"/>
      <w:pPr>
        <w:tabs>
          <w:tab w:val="num" w:pos="2160"/>
        </w:tabs>
        <w:ind w:left="2160" w:hanging="360"/>
      </w:pPr>
      <w:rPr>
        <w:rFonts w:ascii="Arial" w:hAnsi="Arial" w:hint="default"/>
      </w:rPr>
    </w:lvl>
    <w:lvl w:ilvl="3" w:tplc="3A72A288" w:tentative="1">
      <w:start w:val="1"/>
      <w:numFmt w:val="bullet"/>
      <w:lvlText w:val="»"/>
      <w:lvlJc w:val="left"/>
      <w:pPr>
        <w:tabs>
          <w:tab w:val="num" w:pos="2880"/>
        </w:tabs>
        <w:ind w:left="2880" w:hanging="360"/>
      </w:pPr>
      <w:rPr>
        <w:rFonts w:ascii="Arial" w:hAnsi="Arial" w:hint="default"/>
      </w:rPr>
    </w:lvl>
    <w:lvl w:ilvl="4" w:tplc="D01C81C0" w:tentative="1">
      <w:start w:val="1"/>
      <w:numFmt w:val="bullet"/>
      <w:lvlText w:val="»"/>
      <w:lvlJc w:val="left"/>
      <w:pPr>
        <w:tabs>
          <w:tab w:val="num" w:pos="3600"/>
        </w:tabs>
        <w:ind w:left="3600" w:hanging="360"/>
      </w:pPr>
      <w:rPr>
        <w:rFonts w:ascii="Arial" w:hAnsi="Arial" w:hint="default"/>
      </w:rPr>
    </w:lvl>
    <w:lvl w:ilvl="5" w:tplc="179AC0CA" w:tentative="1">
      <w:start w:val="1"/>
      <w:numFmt w:val="bullet"/>
      <w:lvlText w:val="»"/>
      <w:lvlJc w:val="left"/>
      <w:pPr>
        <w:tabs>
          <w:tab w:val="num" w:pos="4320"/>
        </w:tabs>
        <w:ind w:left="4320" w:hanging="360"/>
      </w:pPr>
      <w:rPr>
        <w:rFonts w:ascii="Arial" w:hAnsi="Arial" w:hint="default"/>
      </w:rPr>
    </w:lvl>
    <w:lvl w:ilvl="6" w:tplc="82021E06" w:tentative="1">
      <w:start w:val="1"/>
      <w:numFmt w:val="bullet"/>
      <w:lvlText w:val="»"/>
      <w:lvlJc w:val="left"/>
      <w:pPr>
        <w:tabs>
          <w:tab w:val="num" w:pos="5040"/>
        </w:tabs>
        <w:ind w:left="5040" w:hanging="360"/>
      </w:pPr>
      <w:rPr>
        <w:rFonts w:ascii="Arial" w:hAnsi="Arial" w:hint="default"/>
      </w:rPr>
    </w:lvl>
    <w:lvl w:ilvl="7" w:tplc="3B2C9B14" w:tentative="1">
      <w:start w:val="1"/>
      <w:numFmt w:val="bullet"/>
      <w:lvlText w:val="»"/>
      <w:lvlJc w:val="left"/>
      <w:pPr>
        <w:tabs>
          <w:tab w:val="num" w:pos="5760"/>
        </w:tabs>
        <w:ind w:left="5760" w:hanging="360"/>
      </w:pPr>
      <w:rPr>
        <w:rFonts w:ascii="Arial" w:hAnsi="Arial" w:hint="default"/>
      </w:rPr>
    </w:lvl>
    <w:lvl w:ilvl="8" w:tplc="F1B8C56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BD2771"/>
    <w:multiLevelType w:val="hybridMultilevel"/>
    <w:tmpl w:val="A6582454"/>
    <w:lvl w:ilvl="0" w:tplc="36F80EF8">
      <w:start w:val="1"/>
      <w:numFmt w:val="bullet"/>
      <w:lvlText w:val=""/>
      <w:lvlJc w:val="left"/>
      <w:pPr>
        <w:tabs>
          <w:tab w:val="num" w:pos="720"/>
        </w:tabs>
        <w:ind w:left="720" w:hanging="360"/>
      </w:pPr>
      <w:rPr>
        <w:rFonts w:ascii="Symbol" w:hAnsi="Symbol" w:hint="default"/>
      </w:rPr>
    </w:lvl>
    <w:lvl w:ilvl="1" w:tplc="8DEAF296">
      <w:numFmt w:val="bullet"/>
      <w:lvlText w:val="o"/>
      <w:lvlJc w:val="left"/>
      <w:pPr>
        <w:tabs>
          <w:tab w:val="num" w:pos="1440"/>
        </w:tabs>
        <w:ind w:left="1440" w:hanging="360"/>
      </w:pPr>
      <w:rPr>
        <w:rFonts w:ascii="Courier New" w:hAnsi="Courier New" w:hint="default"/>
      </w:rPr>
    </w:lvl>
    <w:lvl w:ilvl="2" w:tplc="F40630CC" w:tentative="1">
      <w:start w:val="1"/>
      <w:numFmt w:val="bullet"/>
      <w:lvlText w:val=""/>
      <w:lvlJc w:val="left"/>
      <w:pPr>
        <w:tabs>
          <w:tab w:val="num" w:pos="2160"/>
        </w:tabs>
        <w:ind w:left="2160" w:hanging="360"/>
      </w:pPr>
      <w:rPr>
        <w:rFonts w:ascii="Symbol" w:hAnsi="Symbol" w:hint="default"/>
      </w:rPr>
    </w:lvl>
    <w:lvl w:ilvl="3" w:tplc="6748CCA8" w:tentative="1">
      <w:start w:val="1"/>
      <w:numFmt w:val="bullet"/>
      <w:lvlText w:val=""/>
      <w:lvlJc w:val="left"/>
      <w:pPr>
        <w:tabs>
          <w:tab w:val="num" w:pos="2880"/>
        </w:tabs>
        <w:ind w:left="2880" w:hanging="360"/>
      </w:pPr>
      <w:rPr>
        <w:rFonts w:ascii="Symbol" w:hAnsi="Symbol" w:hint="default"/>
      </w:rPr>
    </w:lvl>
    <w:lvl w:ilvl="4" w:tplc="E2DC9590" w:tentative="1">
      <w:start w:val="1"/>
      <w:numFmt w:val="bullet"/>
      <w:lvlText w:val=""/>
      <w:lvlJc w:val="left"/>
      <w:pPr>
        <w:tabs>
          <w:tab w:val="num" w:pos="3600"/>
        </w:tabs>
        <w:ind w:left="3600" w:hanging="360"/>
      </w:pPr>
      <w:rPr>
        <w:rFonts w:ascii="Symbol" w:hAnsi="Symbol" w:hint="default"/>
      </w:rPr>
    </w:lvl>
    <w:lvl w:ilvl="5" w:tplc="4E3E375E" w:tentative="1">
      <w:start w:val="1"/>
      <w:numFmt w:val="bullet"/>
      <w:lvlText w:val=""/>
      <w:lvlJc w:val="left"/>
      <w:pPr>
        <w:tabs>
          <w:tab w:val="num" w:pos="4320"/>
        </w:tabs>
        <w:ind w:left="4320" w:hanging="360"/>
      </w:pPr>
      <w:rPr>
        <w:rFonts w:ascii="Symbol" w:hAnsi="Symbol" w:hint="default"/>
      </w:rPr>
    </w:lvl>
    <w:lvl w:ilvl="6" w:tplc="9B50C31E" w:tentative="1">
      <w:start w:val="1"/>
      <w:numFmt w:val="bullet"/>
      <w:lvlText w:val=""/>
      <w:lvlJc w:val="left"/>
      <w:pPr>
        <w:tabs>
          <w:tab w:val="num" w:pos="5040"/>
        </w:tabs>
        <w:ind w:left="5040" w:hanging="360"/>
      </w:pPr>
      <w:rPr>
        <w:rFonts w:ascii="Symbol" w:hAnsi="Symbol" w:hint="default"/>
      </w:rPr>
    </w:lvl>
    <w:lvl w:ilvl="7" w:tplc="0DCEFF3E" w:tentative="1">
      <w:start w:val="1"/>
      <w:numFmt w:val="bullet"/>
      <w:lvlText w:val=""/>
      <w:lvlJc w:val="left"/>
      <w:pPr>
        <w:tabs>
          <w:tab w:val="num" w:pos="5760"/>
        </w:tabs>
        <w:ind w:left="5760" w:hanging="360"/>
      </w:pPr>
      <w:rPr>
        <w:rFonts w:ascii="Symbol" w:hAnsi="Symbol" w:hint="default"/>
      </w:rPr>
    </w:lvl>
    <w:lvl w:ilvl="8" w:tplc="775C686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0833208"/>
    <w:multiLevelType w:val="hybridMultilevel"/>
    <w:tmpl w:val="22D24AC8"/>
    <w:lvl w:ilvl="0" w:tplc="733EA89A">
      <w:start w:val="1"/>
      <w:numFmt w:val="bullet"/>
      <w:lvlText w:val="»"/>
      <w:lvlJc w:val="left"/>
      <w:pPr>
        <w:tabs>
          <w:tab w:val="num" w:pos="720"/>
        </w:tabs>
        <w:ind w:left="720" w:hanging="360"/>
      </w:pPr>
      <w:rPr>
        <w:rFonts w:ascii="Arial" w:hAnsi="Arial" w:hint="default"/>
      </w:rPr>
    </w:lvl>
    <w:lvl w:ilvl="1" w:tplc="A164096C" w:tentative="1">
      <w:start w:val="1"/>
      <w:numFmt w:val="bullet"/>
      <w:lvlText w:val="»"/>
      <w:lvlJc w:val="left"/>
      <w:pPr>
        <w:tabs>
          <w:tab w:val="num" w:pos="1440"/>
        </w:tabs>
        <w:ind w:left="1440" w:hanging="360"/>
      </w:pPr>
      <w:rPr>
        <w:rFonts w:ascii="Arial" w:hAnsi="Arial" w:hint="default"/>
      </w:rPr>
    </w:lvl>
    <w:lvl w:ilvl="2" w:tplc="DAA8148A">
      <w:start w:val="1"/>
      <w:numFmt w:val="bullet"/>
      <w:lvlText w:val="»"/>
      <w:lvlJc w:val="left"/>
      <w:pPr>
        <w:tabs>
          <w:tab w:val="num" w:pos="2160"/>
        </w:tabs>
        <w:ind w:left="2160" w:hanging="360"/>
      </w:pPr>
      <w:rPr>
        <w:rFonts w:ascii="Arial" w:hAnsi="Arial" w:hint="default"/>
      </w:rPr>
    </w:lvl>
    <w:lvl w:ilvl="3" w:tplc="4BF697BE" w:tentative="1">
      <w:start w:val="1"/>
      <w:numFmt w:val="bullet"/>
      <w:lvlText w:val="»"/>
      <w:lvlJc w:val="left"/>
      <w:pPr>
        <w:tabs>
          <w:tab w:val="num" w:pos="2880"/>
        </w:tabs>
        <w:ind w:left="2880" w:hanging="360"/>
      </w:pPr>
      <w:rPr>
        <w:rFonts w:ascii="Arial" w:hAnsi="Arial" w:hint="default"/>
      </w:rPr>
    </w:lvl>
    <w:lvl w:ilvl="4" w:tplc="032C1438" w:tentative="1">
      <w:start w:val="1"/>
      <w:numFmt w:val="bullet"/>
      <w:lvlText w:val="»"/>
      <w:lvlJc w:val="left"/>
      <w:pPr>
        <w:tabs>
          <w:tab w:val="num" w:pos="3600"/>
        </w:tabs>
        <w:ind w:left="3600" w:hanging="360"/>
      </w:pPr>
      <w:rPr>
        <w:rFonts w:ascii="Arial" w:hAnsi="Arial" w:hint="default"/>
      </w:rPr>
    </w:lvl>
    <w:lvl w:ilvl="5" w:tplc="F02C5706" w:tentative="1">
      <w:start w:val="1"/>
      <w:numFmt w:val="bullet"/>
      <w:lvlText w:val="»"/>
      <w:lvlJc w:val="left"/>
      <w:pPr>
        <w:tabs>
          <w:tab w:val="num" w:pos="4320"/>
        </w:tabs>
        <w:ind w:left="4320" w:hanging="360"/>
      </w:pPr>
      <w:rPr>
        <w:rFonts w:ascii="Arial" w:hAnsi="Arial" w:hint="default"/>
      </w:rPr>
    </w:lvl>
    <w:lvl w:ilvl="6" w:tplc="D3F27B26" w:tentative="1">
      <w:start w:val="1"/>
      <w:numFmt w:val="bullet"/>
      <w:lvlText w:val="»"/>
      <w:lvlJc w:val="left"/>
      <w:pPr>
        <w:tabs>
          <w:tab w:val="num" w:pos="5040"/>
        </w:tabs>
        <w:ind w:left="5040" w:hanging="360"/>
      </w:pPr>
      <w:rPr>
        <w:rFonts w:ascii="Arial" w:hAnsi="Arial" w:hint="default"/>
      </w:rPr>
    </w:lvl>
    <w:lvl w:ilvl="7" w:tplc="EFC4E940" w:tentative="1">
      <w:start w:val="1"/>
      <w:numFmt w:val="bullet"/>
      <w:lvlText w:val="»"/>
      <w:lvlJc w:val="left"/>
      <w:pPr>
        <w:tabs>
          <w:tab w:val="num" w:pos="5760"/>
        </w:tabs>
        <w:ind w:left="5760" w:hanging="360"/>
      </w:pPr>
      <w:rPr>
        <w:rFonts w:ascii="Arial" w:hAnsi="Arial" w:hint="default"/>
      </w:rPr>
    </w:lvl>
    <w:lvl w:ilvl="8" w:tplc="D194C74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0D300B"/>
    <w:multiLevelType w:val="hybridMultilevel"/>
    <w:tmpl w:val="A4A83848"/>
    <w:lvl w:ilvl="0" w:tplc="63B8FB1A">
      <w:start w:val="1"/>
      <w:numFmt w:val="lowerLetter"/>
      <w:lvlText w:val="(%1)"/>
      <w:lvlJc w:val="left"/>
      <w:pPr>
        <w:ind w:left="470" w:hanging="360"/>
      </w:pPr>
      <w:rPr>
        <w:rFonts w:hint="default"/>
        <w:b w:val="0"/>
        <w:i/>
        <w:color w:val="auto"/>
      </w:rPr>
    </w:lvl>
    <w:lvl w:ilvl="1" w:tplc="04090019" w:tentative="1">
      <w:start w:val="1"/>
      <w:numFmt w:val="low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low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lowerLetter"/>
      <w:lvlText w:val="%8)"/>
      <w:lvlJc w:val="left"/>
      <w:pPr>
        <w:ind w:left="3630" w:hanging="440"/>
      </w:pPr>
    </w:lvl>
    <w:lvl w:ilvl="8" w:tplc="0409001B" w:tentative="1">
      <w:start w:val="1"/>
      <w:numFmt w:val="lowerRoman"/>
      <w:lvlText w:val="%9."/>
      <w:lvlJc w:val="right"/>
      <w:pPr>
        <w:ind w:left="4070" w:hanging="440"/>
      </w:pPr>
    </w:lvl>
  </w:abstractNum>
  <w:abstractNum w:abstractNumId="7" w15:restartNumberingAfterBreak="0">
    <w:nsid w:val="1E0855FD"/>
    <w:multiLevelType w:val="hybridMultilevel"/>
    <w:tmpl w:val="06C4E35C"/>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E7A6299"/>
    <w:multiLevelType w:val="hybridMultilevel"/>
    <w:tmpl w:val="286E84EC"/>
    <w:lvl w:ilvl="0" w:tplc="FFFFFFFF">
      <w:start w:val="1"/>
      <w:numFmt w:val="bullet"/>
      <w:lvlText w:val=""/>
      <w:lvlJc w:val="left"/>
      <w:pPr>
        <w:ind w:left="440" w:hanging="440"/>
      </w:pPr>
      <w:rPr>
        <w:rFonts w:ascii="Wingdings" w:hAnsi="Wingdings" w:hint="default"/>
      </w:rPr>
    </w:lvl>
    <w:lvl w:ilvl="1" w:tplc="76E00E40">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1EE60966"/>
    <w:multiLevelType w:val="hybridMultilevel"/>
    <w:tmpl w:val="7AB0368C"/>
    <w:lvl w:ilvl="0" w:tplc="18FE283A">
      <w:start w:val="1"/>
      <w:numFmt w:val="bullet"/>
      <w:lvlText w:val="–"/>
      <w:lvlJc w:val="left"/>
      <w:pPr>
        <w:tabs>
          <w:tab w:val="num" w:pos="720"/>
        </w:tabs>
        <w:ind w:left="720" w:hanging="360"/>
      </w:pPr>
      <w:rPr>
        <w:rFonts w:ascii="Times New Roman" w:hAnsi="Times New Roman" w:hint="default"/>
      </w:rPr>
    </w:lvl>
    <w:lvl w:ilvl="1" w:tplc="8D125424" w:tentative="1">
      <w:start w:val="1"/>
      <w:numFmt w:val="bullet"/>
      <w:lvlText w:val="–"/>
      <w:lvlJc w:val="left"/>
      <w:pPr>
        <w:tabs>
          <w:tab w:val="num" w:pos="1440"/>
        </w:tabs>
        <w:ind w:left="1440" w:hanging="360"/>
      </w:pPr>
      <w:rPr>
        <w:rFonts w:ascii="Times New Roman" w:hAnsi="Times New Roman" w:hint="default"/>
      </w:rPr>
    </w:lvl>
    <w:lvl w:ilvl="2" w:tplc="73027198" w:tentative="1">
      <w:start w:val="1"/>
      <w:numFmt w:val="bullet"/>
      <w:lvlText w:val="–"/>
      <w:lvlJc w:val="left"/>
      <w:pPr>
        <w:tabs>
          <w:tab w:val="num" w:pos="2160"/>
        </w:tabs>
        <w:ind w:left="2160" w:hanging="360"/>
      </w:pPr>
      <w:rPr>
        <w:rFonts w:ascii="Times New Roman" w:hAnsi="Times New Roman" w:hint="default"/>
      </w:rPr>
    </w:lvl>
    <w:lvl w:ilvl="3" w:tplc="33A23CE6">
      <w:start w:val="1"/>
      <w:numFmt w:val="bullet"/>
      <w:lvlText w:val="–"/>
      <w:lvlJc w:val="left"/>
      <w:pPr>
        <w:tabs>
          <w:tab w:val="num" w:pos="2880"/>
        </w:tabs>
        <w:ind w:left="2880" w:hanging="360"/>
      </w:pPr>
      <w:rPr>
        <w:rFonts w:ascii="Times New Roman" w:hAnsi="Times New Roman" w:hint="default"/>
      </w:rPr>
    </w:lvl>
    <w:lvl w:ilvl="4" w:tplc="B49C77F4" w:tentative="1">
      <w:start w:val="1"/>
      <w:numFmt w:val="bullet"/>
      <w:lvlText w:val="–"/>
      <w:lvlJc w:val="left"/>
      <w:pPr>
        <w:tabs>
          <w:tab w:val="num" w:pos="3600"/>
        </w:tabs>
        <w:ind w:left="3600" w:hanging="360"/>
      </w:pPr>
      <w:rPr>
        <w:rFonts w:ascii="Times New Roman" w:hAnsi="Times New Roman" w:hint="default"/>
      </w:rPr>
    </w:lvl>
    <w:lvl w:ilvl="5" w:tplc="3662B7EA" w:tentative="1">
      <w:start w:val="1"/>
      <w:numFmt w:val="bullet"/>
      <w:lvlText w:val="–"/>
      <w:lvlJc w:val="left"/>
      <w:pPr>
        <w:tabs>
          <w:tab w:val="num" w:pos="4320"/>
        </w:tabs>
        <w:ind w:left="4320" w:hanging="360"/>
      </w:pPr>
      <w:rPr>
        <w:rFonts w:ascii="Times New Roman" w:hAnsi="Times New Roman" w:hint="default"/>
      </w:rPr>
    </w:lvl>
    <w:lvl w:ilvl="6" w:tplc="4322CC78" w:tentative="1">
      <w:start w:val="1"/>
      <w:numFmt w:val="bullet"/>
      <w:lvlText w:val="–"/>
      <w:lvlJc w:val="left"/>
      <w:pPr>
        <w:tabs>
          <w:tab w:val="num" w:pos="5040"/>
        </w:tabs>
        <w:ind w:left="5040" w:hanging="360"/>
      </w:pPr>
      <w:rPr>
        <w:rFonts w:ascii="Times New Roman" w:hAnsi="Times New Roman" w:hint="default"/>
      </w:rPr>
    </w:lvl>
    <w:lvl w:ilvl="7" w:tplc="CDFE3100" w:tentative="1">
      <w:start w:val="1"/>
      <w:numFmt w:val="bullet"/>
      <w:lvlText w:val="–"/>
      <w:lvlJc w:val="left"/>
      <w:pPr>
        <w:tabs>
          <w:tab w:val="num" w:pos="5760"/>
        </w:tabs>
        <w:ind w:left="5760" w:hanging="360"/>
      </w:pPr>
      <w:rPr>
        <w:rFonts w:ascii="Times New Roman" w:hAnsi="Times New Roman" w:hint="default"/>
      </w:rPr>
    </w:lvl>
    <w:lvl w:ilvl="8" w:tplc="172E9548"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F1C1F5F"/>
    <w:multiLevelType w:val="hybridMultilevel"/>
    <w:tmpl w:val="62B2BA5A"/>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1"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786EE6"/>
    <w:multiLevelType w:val="hybridMultilevel"/>
    <w:tmpl w:val="8916B416"/>
    <w:lvl w:ilvl="0" w:tplc="61F2DAC4">
      <w:start w:val="1"/>
      <w:numFmt w:val="bullet"/>
      <w:lvlText w:val="»"/>
      <w:lvlJc w:val="left"/>
      <w:pPr>
        <w:tabs>
          <w:tab w:val="num" w:pos="720"/>
        </w:tabs>
        <w:ind w:left="720" w:hanging="360"/>
      </w:pPr>
      <w:rPr>
        <w:rFonts w:ascii="Arial" w:hAnsi="Arial" w:hint="default"/>
      </w:rPr>
    </w:lvl>
    <w:lvl w:ilvl="1" w:tplc="25A6DAB6" w:tentative="1">
      <w:start w:val="1"/>
      <w:numFmt w:val="bullet"/>
      <w:lvlText w:val="»"/>
      <w:lvlJc w:val="left"/>
      <w:pPr>
        <w:tabs>
          <w:tab w:val="num" w:pos="1440"/>
        </w:tabs>
        <w:ind w:left="1440" w:hanging="360"/>
      </w:pPr>
      <w:rPr>
        <w:rFonts w:ascii="Arial" w:hAnsi="Arial" w:hint="default"/>
      </w:rPr>
    </w:lvl>
    <w:lvl w:ilvl="2" w:tplc="FA808BA8">
      <w:start w:val="1"/>
      <w:numFmt w:val="bullet"/>
      <w:lvlText w:val="»"/>
      <w:lvlJc w:val="left"/>
      <w:pPr>
        <w:tabs>
          <w:tab w:val="num" w:pos="2160"/>
        </w:tabs>
        <w:ind w:left="2160" w:hanging="360"/>
      </w:pPr>
      <w:rPr>
        <w:rFonts w:ascii="Arial" w:hAnsi="Arial" w:hint="default"/>
      </w:rPr>
    </w:lvl>
    <w:lvl w:ilvl="3" w:tplc="3EB631BE" w:tentative="1">
      <w:start w:val="1"/>
      <w:numFmt w:val="bullet"/>
      <w:lvlText w:val="»"/>
      <w:lvlJc w:val="left"/>
      <w:pPr>
        <w:tabs>
          <w:tab w:val="num" w:pos="2880"/>
        </w:tabs>
        <w:ind w:left="2880" w:hanging="360"/>
      </w:pPr>
      <w:rPr>
        <w:rFonts w:ascii="Arial" w:hAnsi="Arial" w:hint="default"/>
      </w:rPr>
    </w:lvl>
    <w:lvl w:ilvl="4" w:tplc="C8C612E4" w:tentative="1">
      <w:start w:val="1"/>
      <w:numFmt w:val="bullet"/>
      <w:lvlText w:val="»"/>
      <w:lvlJc w:val="left"/>
      <w:pPr>
        <w:tabs>
          <w:tab w:val="num" w:pos="3600"/>
        </w:tabs>
        <w:ind w:left="3600" w:hanging="360"/>
      </w:pPr>
      <w:rPr>
        <w:rFonts w:ascii="Arial" w:hAnsi="Arial" w:hint="default"/>
      </w:rPr>
    </w:lvl>
    <w:lvl w:ilvl="5" w:tplc="3B06C0FC" w:tentative="1">
      <w:start w:val="1"/>
      <w:numFmt w:val="bullet"/>
      <w:lvlText w:val="»"/>
      <w:lvlJc w:val="left"/>
      <w:pPr>
        <w:tabs>
          <w:tab w:val="num" w:pos="4320"/>
        </w:tabs>
        <w:ind w:left="4320" w:hanging="360"/>
      </w:pPr>
      <w:rPr>
        <w:rFonts w:ascii="Arial" w:hAnsi="Arial" w:hint="default"/>
      </w:rPr>
    </w:lvl>
    <w:lvl w:ilvl="6" w:tplc="2CC636BA" w:tentative="1">
      <w:start w:val="1"/>
      <w:numFmt w:val="bullet"/>
      <w:lvlText w:val="»"/>
      <w:lvlJc w:val="left"/>
      <w:pPr>
        <w:tabs>
          <w:tab w:val="num" w:pos="5040"/>
        </w:tabs>
        <w:ind w:left="5040" w:hanging="360"/>
      </w:pPr>
      <w:rPr>
        <w:rFonts w:ascii="Arial" w:hAnsi="Arial" w:hint="default"/>
      </w:rPr>
    </w:lvl>
    <w:lvl w:ilvl="7" w:tplc="081A45CE" w:tentative="1">
      <w:start w:val="1"/>
      <w:numFmt w:val="bullet"/>
      <w:lvlText w:val="»"/>
      <w:lvlJc w:val="left"/>
      <w:pPr>
        <w:tabs>
          <w:tab w:val="num" w:pos="5760"/>
        </w:tabs>
        <w:ind w:left="5760" w:hanging="360"/>
      </w:pPr>
      <w:rPr>
        <w:rFonts w:ascii="Arial" w:hAnsi="Arial" w:hint="default"/>
      </w:rPr>
    </w:lvl>
    <w:lvl w:ilvl="8" w:tplc="629C8D5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D0D1676"/>
    <w:multiLevelType w:val="hybridMultilevel"/>
    <w:tmpl w:val="A81E1298"/>
    <w:lvl w:ilvl="0" w:tplc="CDCE15EA">
      <w:start w:val="1"/>
      <w:numFmt w:val="decimal"/>
      <w:lvlText w:val="%1."/>
      <w:lvlJc w:val="left"/>
      <w:pPr>
        <w:ind w:left="1020" w:hanging="360"/>
      </w:pPr>
    </w:lvl>
    <w:lvl w:ilvl="1" w:tplc="34C49B0C">
      <w:start w:val="1"/>
      <w:numFmt w:val="decimal"/>
      <w:lvlText w:val="%2."/>
      <w:lvlJc w:val="left"/>
      <w:pPr>
        <w:ind w:left="1020" w:hanging="360"/>
      </w:pPr>
    </w:lvl>
    <w:lvl w:ilvl="2" w:tplc="C5807660">
      <w:start w:val="1"/>
      <w:numFmt w:val="decimal"/>
      <w:lvlText w:val="%3."/>
      <w:lvlJc w:val="left"/>
      <w:pPr>
        <w:ind w:left="1020" w:hanging="360"/>
      </w:pPr>
    </w:lvl>
    <w:lvl w:ilvl="3" w:tplc="E108A44C">
      <w:start w:val="1"/>
      <w:numFmt w:val="decimal"/>
      <w:lvlText w:val="%4."/>
      <w:lvlJc w:val="left"/>
      <w:pPr>
        <w:ind w:left="1020" w:hanging="360"/>
      </w:pPr>
    </w:lvl>
    <w:lvl w:ilvl="4" w:tplc="7B3ADB9A">
      <w:start w:val="1"/>
      <w:numFmt w:val="decimal"/>
      <w:lvlText w:val="%5."/>
      <w:lvlJc w:val="left"/>
      <w:pPr>
        <w:ind w:left="1020" w:hanging="360"/>
      </w:pPr>
    </w:lvl>
    <w:lvl w:ilvl="5" w:tplc="23E0C24C">
      <w:start w:val="1"/>
      <w:numFmt w:val="decimal"/>
      <w:lvlText w:val="%6."/>
      <w:lvlJc w:val="left"/>
      <w:pPr>
        <w:ind w:left="1020" w:hanging="360"/>
      </w:pPr>
    </w:lvl>
    <w:lvl w:ilvl="6" w:tplc="871CCB9C">
      <w:start w:val="1"/>
      <w:numFmt w:val="decimal"/>
      <w:lvlText w:val="%7."/>
      <w:lvlJc w:val="left"/>
      <w:pPr>
        <w:ind w:left="1020" w:hanging="360"/>
      </w:pPr>
    </w:lvl>
    <w:lvl w:ilvl="7" w:tplc="A8264A7C">
      <w:start w:val="1"/>
      <w:numFmt w:val="decimal"/>
      <w:lvlText w:val="%8."/>
      <w:lvlJc w:val="left"/>
      <w:pPr>
        <w:ind w:left="1020" w:hanging="360"/>
      </w:pPr>
    </w:lvl>
    <w:lvl w:ilvl="8" w:tplc="D7C420A6">
      <w:start w:val="1"/>
      <w:numFmt w:val="decimal"/>
      <w:lvlText w:val="%9."/>
      <w:lvlJc w:val="left"/>
      <w:pPr>
        <w:ind w:left="1020" w:hanging="360"/>
      </w:p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1AB1CAF"/>
    <w:multiLevelType w:val="hybridMultilevel"/>
    <w:tmpl w:val="29E6B8C8"/>
    <w:lvl w:ilvl="0" w:tplc="5582CAA4">
      <w:start w:val="1"/>
      <w:numFmt w:val="bullet"/>
      <w:lvlText w:val="•"/>
      <w:lvlJc w:val="left"/>
      <w:pPr>
        <w:tabs>
          <w:tab w:val="num" w:pos="720"/>
        </w:tabs>
        <w:ind w:left="720" w:hanging="360"/>
      </w:pPr>
      <w:rPr>
        <w:rFonts w:ascii="Arial" w:hAnsi="Arial" w:hint="default"/>
      </w:rPr>
    </w:lvl>
    <w:lvl w:ilvl="1" w:tplc="AD309E88">
      <w:start w:val="1"/>
      <w:numFmt w:val="bullet"/>
      <w:lvlText w:val="•"/>
      <w:lvlJc w:val="left"/>
      <w:pPr>
        <w:tabs>
          <w:tab w:val="num" w:pos="1440"/>
        </w:tabs>
        <w:ind w:left="1440" w:hanging="360"/>
      </w:pPr>
      <w:rPr>
        <w:rFonts w:ascii="Arial" w:hAnsi="Arial" w:hint="default"/>
      </w:rPr>
    </w:lvl>
    <w:lvl w:ilvl="2" w:tplc="3ACE7648">
      <w:numFmt w:val="bullet"/>
      <w:lvlText w:val="»"/>
      <w:lvlJc w:val="left"/>
      <w:pPr>
        <w:tabs>
          <w:tab w:val="num" w:pos="2160"/>
        </w:tabs>
        <w:ind w:left="2160" w:hanging="360"/>
      </w:pPr>
      <w:rPr>
        <w:rFonts w:ascii="Arial" w:hAnsi="Arial" w:hint="default"/>
      </w:rPr>
    </w:lvl>
    <w:lvl w:ilvl="3" w:tplc="07F80EF4" w:tentative="1">
      <w:start w:val="1"/>
      <w:numFmt w:val="bullet"/>
      <w:lvlText w:val="•"/>
      <w:lvlJc w:val="left"/>
      <w:pPr>
        <w:tabs>
          <w:tab w:val="num" w:pos="2880"/>
        </w:tabs>
        <w:ind w:left="2880" w:hanging="360"/>
      </w:pPr>
      <w:rPr>
        <w:rFonts w:ascii="Arial" w:hAnsi="Arial" w:hint="default"/>
      </w:rPr>
    </w:lvl>
    <w:lvl w:ilvl="4" w:tplc="F7288078" w:tentative="1">
      <w:start w:val="1"/>
      <w:numFmt w:val="bullet"/>
      <w:lvlText w:val="•"/>
      <w:lvlJc w:val="left"/>
      <w:pPr>
        <w:tabs>
          <w:tab w:val="num" w:pos="3600"/>
        </w:tabs>
        <w:ind w:left="3600" w:hanging="360"/>
      </w:pPr>
      <w:rPr>
        <w:rFonts w:ascii="Arial" w:hAnsi="Arial" w:hint="default"/>
      </w:rPr>
    </w:lvl>
    <w:lvl w:ilvl="5" w:tplc="091CF3CE" w:tentative="1">
      <w:start w:val="1"/>
      <w:numFmt w:val="bullet"/>
      <w:lvlText w:val="•"/>
      <w:lvlJc w:val="left"/>
      <w:pPr>
        <w:tabs>
          <w:tab w:val="num" w:pos="4320"/>
        </w:tabs>
        <w:ind w:left="4320" w:hanging="360"/>
      </w:pPr>
      <w:rPr>
        <w:rFonts w:ascii="Arial" w:hAnsi="Arial" w:hint="default"/>
      </w:rPr>
    </w:lvl>
    <w:lvl w:ilvl="6" w:tplc="EAF8E740" w:tentative="1">
      <w:start w:val="1"/>
      <w:numFmt w:val="bullet"/>
      <w:lvlText w:val="•"/>
      <w:lvlJc w:val="left"/>
      <w:pPr>
        <w:tabs>
          <w:tab w:val="num" w:pos="5040"/>
        </w:tabs>
        <w:ind w:left="5040" w:hanging="360"/>
      </w:pPr>
      <w:rPr>
        <w:rFonts w:ascii="Arial" w:hAnsi="Arial" w:hint="default"/>
      </w:rPr>
    </w:lvl>
    <w:lvl w:ilvl="7" w:tplc="46189C94" w:tentative="1">
      <w:start w:val="1"/>
      <w:numFmt w:val="bullet"/>
      <w:lvlText w:val="•"/>
      <w:lvlJc w:val="left"/>
      <w:pPr>
        <w:tabs>
          <w:tab w:val="num" w:pos="5760"/>
        </w:tabs>
        <w:ind w:left="5760" w:hanging="360"/>
      </w:pPr>
      <w:rPr>
        <w:rFonts w:ascii="Arial" w:hAnsi="Arial" w:hint="default"/>
      </w:rPr>
    </w:lvl>
    <w:lvl w:ilvl="8" w:tplc="8118E88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DC7BF2"/>
    <w:multiLevelType w:val="hybridMultilevel"/>
    <w:tmpl w:val="627479F4"/>
    <w:lvl w:ilvl="0" w:tplc="76E00E40">
      <w:start w:val="1"/>
      <w:numFmt w:val="bullet"/>
      <w:lvlText w:val=""/>
      <w:lvlJc w:val="left"/>
      <w:pPr>
        <w:ind w:left="1440" w:hanging="36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8142E"/>
    <w:multiLevelType w:val="hybridMultilevel"/>
    <w:tmpl w:val="DFA65D88"/>
    <w:lvl w:ilvl="0" w:tplc="76E00E40">
      <w:start w:val="1"/>
      <w:numFmt w:val="bullet"/>
      <w:lvlText w:val=""/>
      <w:lvlJc w:val="left"/>
      <w:pPr>
        <w:ind w:left="0" w:hanging="440"/>
      </w:pPr>
      <w:rPr>
        <w:rFonts w:ascii="Wingdings" w:hAnsi="Wingdings" w:hint="default"/>
      </w:rPr>
    </w:lvl>
    <w:lvl w:ilvl="1" w:tplc="76E00E40">
      <w:start w:val="1"/>
      <w:numFmt w:val="bullet"/>
      <w:lvlText w:val=""/>
      <w:lvlJc w:val="left"/>
      <w:pPr>
        <w:ind w:left="440" w:hanging="440"/>
      </w:pPr>
      <w:rPr>
        <w:rFonts w:ascii="Wingdings" w:hAnsi="Wingdings" w:hint="default"/>
      </w:rPr>
    </w:lvl>
    <w:lvl w:ilvl="2" w:tplc="04090005" w:tentative="1">
      <w:start w:val="1"/>
      <w:numFmt w:val="bullet"/>
      <w:lvlText w:val=""/>
      <w:lvlJc w:val="left"/>
      <w:pPr>
        <w:ind w:left="880" w:hanging="440"/>
      </w:pPr>
      <w:rPr>
        <w:rFonts w:ascii="Wingdings" w:hAnsi="Wingdings" w:hint="default"/>
      </w:rPr>
    </w:lvl>
    <w:lvl w:ilvl="3" w:tplc="04090001">
      <w:start w:val="1"/>
      <w:numFmt w:val="bullet"/>
      <w:lvlText w:val=""/>
      <w:lvlJc w:val="left"/>
      <w:pPr>
        <w:ind w:left="1320" w:hanging="440"/>
      </w:pPr>
      <w:rPr>
        <w:rFonts w:ascii="Wingdings" w:hAnsi="Wingdings" w:hint="default"/>
      </w:rPr>
    </w:lvl>
    <w:lvl w:ilvl="4" w:tplc="04090003" w:tentative="1">
      <w:start w:val="1"/>
      <w:numFmt w:val="bullet"/>
      <w:lvlText w:val=""/>
      <w:lvlJc w:val="left"/>
      <w:pPr>
        <w:ind w:left="1760" w:hanging="440"/>
      </w:pPr>
      <w:rPr>
        <w:rFonts w:ascii="Wingdings" w:hAnsi="Wingdings" w:hint="default"/>
      </w:rPr>
    </w:lvl>
    <w:lvl w:ilvl="5" w:tplc="04090005" w:tentative="1">
      <w:start w:val="1"/>
      <w:numFmt w:val="bullet"/>
      <w:lvlText w:val=""/>
      <w:lvlJc w:val="left"/>
      <w:pPr>
        <w:ind w:left="2200" w:hanging="440"/>
      </w:pPr>
      <w:rPr>
        <w:rFonts w:ascii="Wingdings" w:hAnsi="Wingdings" w:hint="default"/>
      </w:rPr>
    </w:lvl>
    <w:lvl w:ilvl="6" w:tplc="04090001" w:tentative="1">
      <w:start w:val="1"/>
      <w:numFmt w:val="bullet"/>
      <w:lvlText w:val=""/>
      <w:lvlJc w:val="left"/>
      <w:pPr>
        <w:ind w:left="2640" w:hanging="440"/>
      </w:pPr>
      <w:rPr>
        <w:rFonts w:ascii="Wingdings" w:hAnsi="Wingdings" w:hint="default"/>
      </w:rPr>
    </w:lvl>
    <w:lvl w:ilvl="7" w:tplc="04090003" w:tentative="1">
      <w:start w:val="1"/>
      <w:numFmt w:val="bullet"/>
      <w:lvlText w:val=""/>
      <w:lvlJc w:val="left"/>
      <w:pPr>
        <w:ind w:left="3080" w:hanging="440"/>
      </w:pPr>
      <w:rPr>
        <w:rFonts w:ascii="Wingdings" w:hAnsi="Wingdings" w:hint="default"/>
      </w:rPr>
    </w:lvl>
    <w:lvl w:ilvl="8" w:tplc="04090005" w:tentative="1">
      <w:start w:val="1"/>
      <w:numFmt w:val="bullet"/>
      <w:lvlText w:val=""/>
      <w:lvlJc w:val="left"/>
      <w:pPr>
        <w:ind w:left="3520" w:hanging="440"/>
      </w:pPr>
      <w:rPr>
        <w:rFonts w:ascii="Wingdings" w:hAnsi="Wingdings" w:hint="default"/>
      </w:rPr>
    </w:lvl>
  </w:abstractNum>
  <w:abstractNum w:abstractNumId="20" w15:restartNumberingAfterBreak="0">
    <w:nsid w:val="3AA46647"/>
    <w:multiLevelType w:val="multilevel"/>
    <w:tmpl w:val="3AA46647"/>
    <w:lvl w:ilvl="0">
      <w:start w:val="1"/>
      <w:numFmt w:val="decimal"/>
      <w:pStyle w:val="DraftPropos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webHidden w:val="0"/>
        <w:color w:val="000000"/>
        <w:spacing w:val="0"/>
        <w:w w:val="1"/>
        <w:kern w:val="0"/>
        <w:position w:val="0"/>
        <w:sz w:val="2"/>
        <w:szCs w:val="2"/>
        <w:u w:val="none" w:color="000000"/>
        <w:effect w:val="none"/>
        <w:shd w:val="clear" w:color="auto" w:fill="000000"/>
        <w:vertAlign w:val="baseline"/>
        <w:lang w:val="en-US" w:eastAsia="zh-CN" w:bidi="zh-CN"/>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num"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AEE02AE"/>
    <w:multiLevelType w:val="hybridMultilevel"/>
    <w:tmpl w:val="EFDEBBB6"/>
    <w:lvl w:ilvl="0" w:tplc="E3BA1B30">
      <w:start w:val="1"/>
      <w:numFmt w:val="bullet"/>
      <w:lvlText w:val="–"/>
      <w:lvlJc w:val="left"/>
      <w:pPr>
        <w:tabs>
          <w:tab w:val="num" w:pos="720"/>
        </w:tabs>
        <w:ind w:left="720" w:hanging="360"/>
      </w:pPr>
      <w:rPr>
        <w:rFonts w:ascii="Times New Roman" w:hAnsi="Times New Roman" w:hint="default"/>
      </w:rPr>
    </w:lvl>
    <w:lvl w:ilvl="1" w:tplc="57769DFA" w:tentative="1">
      <w:start w:val="1"/>
      <w:numFmt w:val="bullet"/>
      <w:lvlText w:val="–"/>
      <w:lvlJc w:val="left"/>
      <w:pPr>
        <w:tabs>
          <w:tab w:val="num" w:pos="1440"/>
        </w:tabs>
        <w:ind w:left="1440" w:hanging="360"/>
      </w:pPr>
      <w:rPr>
        <w:rFonts w:ascii="Times New Roman" w:hAnsi="Times New Roman" w:hint="default"/>
      </w:rPr>
    </w:lvl>
    <w:lvl w:ilvl="2" w:tplc="302A3976" w:tentative="1">
      <w:start w:val="1"/>
      <w:numFmt w:val="bullet"/>
      <w:lvlText w:val="–"/>
      <w:lvlJc w:val="left"/>
      <w:pPr>
        <w:tabs>
          <w:tab w:val="num" w:pos="2160"/>
        </w:tabs>
        <w:ind w:left="2160" w:hanging="360"/>
      </w:pPr>
      <w:rPr>
        <w:rFonts w:ascii="Times New Roman" w:hAnsi="Times New Roman" w:hint="default"/>
      </w:rPr>
    </w:lvl>
    <w:lvl w:ilvl="3" w:tplc="EDBE594E">
      <w:start w:val="1"/>
      <w:numFmt w:val="bullet"/>
      <w:lvlText w:val="–"/>
      <w:lvlJc w:val="left"/>
      <w:pPr>
        <w:tabs>
          <w:tab w:val="num" w:pos="2880"/>
        </w:tabs>
        <w:ind w:left="2880" w:hanging="360"/>
      </w:pPr>
      <w:rPr>
        <w:rFonts w:ascii="Times New Roman" w:hAnsi="Times New Roman" w:hint="default"/>
      </w:rPr>
    </w:lvl>
    <w:lvl w:ilvl="4" w:tplc="88162AC8" w:tentative="1">
      <w:start w:val="1"/>
      <w:numFmt w:val="bullet"/>
      <w:lvlText w:val="–"/>
      <w:lvlJc w:val="left"/>
      <w:pPr>
        <w:tabs>
          <w:tab w:val="num" w:pos="3600"/>
        </w:tabs>
        <w:ind w:left="3600" w:hanging="360"/>
      </w:pPr>
      <w:rPr>
        <w:rFonts w:ascii="Times New Roman" w:hAnsi="Times New Roman" w:hint="default"/>
      </w:rPr>
    </w:lvl>
    <w:lvl w:ilvl="5" w:tplc="90CA2D60" w:tentative="1">
      <w:start w:val="1"/>
      <w:numFmt w:val="bullet"/>
      <w:lvlText w:val="–"/>
      <w:lvlJc w:val="left"/>
      <w:pPr>
        <w:tabs>
          <w:tab w:val="num" w:pos="4320"/>
        </w:tabs>
        <w:ind w:left="4320" w:hanging="360"/>
      </w:pPr>
      <w:rPr>
        <w:rFonts w:ascii="Times New Roman" w:hAnsi="Times New Roman" w:hint="default"/>
      </w:rPr>
    </w:lvl>
    <w:lvl w:ilvl="6" w:tplc="1E782C12" w:tentative="1">
      <w:start w:val="1"/>
      <w:numFmt w:val="bullet"/>
      <w:lvlText w:val="–"/>
      <w:lvlJc w:val="left"/>
      <w:pPr>
        <w:tabs>
          <w:tab w:val="num" w:pos="5040"/>
        </w:tabs>
        <w:ind w:left="5040" w:hanging="360"/>
      </w:pPr>
      <w:rPr>
        <w:rFonts w:ascii="Times New Roman" w:hAnsi="Times New Roman" w:hint="default"/>
      </w:rPr>
    </w:lvl>
    <w:lvl w:ilvl="7" w:tplc="39E2E9C2" w:tentative="1">
      <w:start w:val="1"/>
      <w:numFmt w:val="bullet"/>
      <w:lvlText w:val="–"/>
      <w:lvlJc w:val="left"/>
      <w:pPr>
        <w:tabs>
          <w:tab w:val="num" w:pos="5760"/>
        </w:tabs>
        <w:ind w:left="5760" w:hanging="360"/>
      </w:pPr>
      <w:rPr>
        <w:rFonts w:ascii="Times New Roman" w:hAnsi="Times New Roman" w:hint="default"/>
      </w:rPr>
    </w:lvl>
    <w:lvl w:ilvl="8" w:tplc="77521466"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3CC63FB8"/>
    <w:multiLevelType w:val="hybridMultilevel"/>
    <w:tmpl w:val="6B7CE41C"/>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BF5BBC"/>
    <w:multiLevelType w:val="hybridMultilevel"/>
    <w:tmpl w:val="C07E4D54"/>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56B6171"/>
    <w:multiLevelType w:val="hybridMultilevel"/>
    <w:tmpl w:val="C8F4C4DC"/>
    <w:lvl w:ilvl="0" w:tplc="76E00E4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537A0"/>
    <w:multiLevelType w:val="hybridMultilevel"/>
    <w:tmpl w:val="CD18B15C"/>
    <w:lvl w:ilvl="0" w:tplc="6442A38C">
      <w:numFmt w:val="bullet"/>
      <w:lvlText w:val="-"/>
      <w:lvlJc w:val="left"/>
      <w:pPr>
        <w:ind w:left="360" w:hanging="360"/>
      </w:pPr>
      <w:rPr>
        <w:rFonts w:ascii="Calibri" w:eastAsia="MS Gothic"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9" w15:restartNumberingAfterBreak="0">
    <w:nsid w:val="4B415116"/>
    <w:multiLevelType w:val="hybridMultilevel"/>
    <w:tmpl w:val="EA009B5C"/>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C576857"/>
    <w:multiLevelType w:val="hybridMultilevel"/>
    <w:tmpl w:val="5D02A510"/>
    <w:lvl w:ilvl="0" w:tplc="FFFFFFFF">
      <w:start w:val="1"/>
      <w:numFmt w:val="bullet"/>
      <w:lvlText w:val=""/>
      <w:lvlJc w:val="left"/>
      <w:pPr>
        <w:ind w:left="440" w:hanging="440"/>
      </w:pPr>
      <w:rPr>
        <w:rFonts w:ascii="Wingdings" w:hAnsi="Wingdings" w:hint="default"/>
      </w:rPr>
    </w:lvl>
    <w:lvl w:ilvl="1" w:tplc="76E00E40">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4FED7424"/>
    <w:multiLevelType w:val="hybridMultilevel"/>
    <w:tmpl w:val="93B65A72"/>
    <w:lvl w:ilvl="0" w:tplc="76E00E4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AD02768"/>
    <w:multiLevelType w:val="hybridMultilevel"/>
    <w:tmpl w:val="07FEECD4"/>
    <w:lvl w:ilvl="0" w:tplc="1222F880">
      <w:start w:val="1"/>
      <w:numFmt w:val="bullet"/>
      <w:lvlText w:val=""/>
      <w:lvlJc w:val="left"/>
      <w:pPr>
        <w:tabs>
          <w:tab w:val="num" w:pos="720"/>
        </w:tabs>
        <w:ind w:left="720" w:hanging="360"/>
      </w:pPr>
      <w:rPr>
        <w:rFonts w:ascii="Symbol" w:hAnsi="Symbol" w:hint="default"/>
      </w:rPr>
    </w:lvl>
    <w:lvl w:ilvl="1" w:tplc="FCDE6264">
      <w:numFmt w:val="bullet"/>
      <w:lvlText w:val="o"/>
      <w:lvlJc w:val="left"/>
      <w:pPr>
        <w:tabs>
          <w:tab w:val="num" w:pos="1440"/>
        </w:tabs>
        <w:ind w:left="1440" w:hanging="360"/>
      </w:pPr>
      <w:rPr>
        <w:rFonts w:ascii="Courier New" w:hAnsi="Courier New" w:hint="default"/>
      </w:rPr>
    </w:lvl>
    <w:lvl w:ilvl="2" w:tplc="2F121FA0">
      <w:numFmt w:val="bullet"/>
      <w:lvlText w:val=""/>
      <w:lvlJc w:val="left"/>
      <w:pPr>
        <w:tabs>
          <w:tab w:val="num" w:pos="2160"/>
        </w:tabs>
        <w:ind w:left="2160" w:hanging="360"/>
      </w:pPr>
      <w:rPr>
        <w:rFonts w:ascii="Wingdings" w:hAnsi="Wingdings" w:hint="default"/>
      </w:rPr>
    </w:lvl>
    <w:lvl w:ilvl="3" w:tplc="B73AC3E0" w:tentative="1">
      <w:start w:val="1"/>
      <w:numFmt w:val="bullet"/>
      <w:lvlText w:val=""/>
      <w:lvlJc w:val="left"/>
      <w:pPr>
        <w:tabs>
          <w:tab w:val="num" w:pos="2880"/>
        </w:tabs>
        <w:ind w:left="2880" w:hanging="360"/>
      </w:pPr>
      <w:rPr>
        <w:rFonts w:ascii="Symbol" w:hAnsi="Symbol" w:hint="default"/>
      </w:rPr>
    </w:lvl>
    <w:lvl w:ilvl="4" w:tplc="195AE87E" w:tentative="1">
      <w:start w:val="1"/>
      <w:numFmt w:val="bullet"/>
      <w:lvlText w:val=""/>
      <w:lvlJc w:val="left"/>
      <w:pPr>
        <w:tabs>
          <w:tab w:val="num" w:pos="3600"/>
        </w:tabs>
        <w:ind w:left="3600" w:hanging="360"/>
      </w:pPr>
      <w:rPr>
        <w:rFonts w:ascii="Symbol" w:hAnsi="Symbol" w:hint="default"/>
      </w:rPr>
    </w:lvl>
    <w:lvl w:ilvl="5" w:tplc="CD085474" w:tentative="1">
      <w:start w:val="1"/>
      <w:numFmt w:val="bullet"/>
      <w:lvlText w:val=""/>
      <w:lvlJc w:val="left"/>
      <w:pPr>
        <w:tabs>
          <w:tab w:val="num" w:pos="4320"/>
        </w:tabs>
        <w:ind w:left="4320" w:hanging="360"/>
      </w:pPr>
      <w:rPr>
        <w:rFonts w:ascii="Symbol" w:hAnsi="Symbol" w:hint="default"/>
      </w:rPr>
    </w:lvl>
    <w:lvl w:ilvl="6" w:tplc="76ECA8E0" w:tentative="1">
      <w:start w:val="1"/>
      <w:numFmt w:val="bullet"/>
      <w:lvlText w:val=""/>
      <w:lvlJc w:val="left"/>
      <w:pPr>
        <w:tabs>
          <w:tab w:val="num" w:pos="5040"/>
        </w:tabs>
        <w:ind w:left="5040" w:hanging="360"/>
      </w:pPr>
      <w:rPr>
        <w:rFonts w:ascii="Symbol" w:hAnsi="Symbol" w:hint="default"/>
      </w:rPr>
    </w:lvl>
    <w:lvl w:ilvl="7" w:tplc="4BE893A6" w:tentative="1">
      <w:start w:val="1"/>
      <w:numFmt w:val="bullet"/>
      <w:lvlText w:val=""/>
      <w:lvlJc w:val="left"/>
      <w:pPr>
        <w:tabs>
          <w:tab w:val="num" w:pos="5760"/>
        </w:tabs>
        <w:ind w:left="5760" w:hanging="360"/>
      </w:pPr>
      <w:rPr>
        <w:rFonts w:ascii="Symbol" w:hAnsi="Symbol" w:hint="default"/>
      </w:rPr>
    </w:lvl>
    <w:lvl w:ilvl="8" w:tplc="DF9600A4"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0D933D4"/>
    <w:multiLevelType w:val="hybridMultilevel"/>
    <w:tmpl w:val="13AAA170"/>
    <w:lvl w:ilvl="0" w:tplc="F02087E2">
      <w:start w:val="1"/>
      <w:numFmt w:val="bullet"/>
      <w:lvlText w:val="–"/>
      <w:lvlJc w:val="left"/>
      <w:pPr>
        <w:tabs>
          <w:tab w:val="num" w:pos="720"/>
        </w:tabs>
        <w:ind w:left="720" w:hanging="360"/>
      </w:pPr>
      <w:rPr>
        <w:rFonts w:ascii="Times New Roman" w:hAnsi="Times New Roman" w:hint="default"/>
      </w:rPr>
    </w:lvl>
    <w:lvl w:ilvl="1" w:tplc="75C47748" w:tentative="1">
      <w:start w:val="1"/>
      <w:numFmt w:val="bullet"/>
      <w:lvlText w:val="–"/>
      <w:lvlJc w:val="left"/>
      <w:pPr>
        <w:tabs>
          <w:tab w:val="num" w:pos="1440"/>
        </w:tabs>
        <w:ind w:left="1440" w:hanging="360"/>
      </w:pPr>
      <w:rPr>
        <w:rFonts w:ascii="Times New Roman" w:hAnsi="Times New Roman" w:hint="default"/>
      </w:rPr>
    </w:lvl>
    <w:lvl w:ilvl="2" w:tplc="A6E64B2C" w:tentative="1">
      <w:start w:val="1"/>
      <w:numFmt w:val="bullet"/>
      <w:lvlText w:val="–"/>
      <w:lvlJc w:val="left"/>
      <w:pPr>
        <w:tabs>
          <w:tab w:val="num" w:pos="2160"/>
        </w:tabs>
        <w:ind w:left="2160" w:hanging="360"/>
      </w:pPr>
      <w:rPr>
        <w:rFonts w:ascii="Times New Roman" w:hAnsi="Times New Roman" w:hint="default"/>
      </w:rPr>
    </w:lvl>
    <w:lvl w:ilvl="3" w:tplc="4B4611E0">
      <w:start w:val="1"/>
      <w:numFmt w:val="bullet"/>
      <w:lvlText w:val="–"/>
      <w:lvlJc w:val="left"/>
      <w:pPr>
        <w:tabs>
          <w:tab w:val="num" w:pos="2880"/>
        </w:tabs>
        <w:ind w:left="2880" w:hanging="360"/>
      </w:pPr>
      <w:rPr>
        <w:rFonts w:ascii="Times New Roman" w:hAnsi="Times New Roman" w:hint="default"/>
      </w:rPr>
    </w:lvl>
    <w:lvl w:ilvl="4" w:tplc="19B0BAF4" w:tentative="1">
      <w:start w:val="1"/>
      <w:numFmt w:val="bullet"/>
      <w:lvlText w:val="–"/>
      <w:lvlJc w:val="left"/>
      <w:pPr>
        <w:tabs>
          <w:tab w:val="num" w:pos="3600"/>
        </w:tabs>
        <w:ind w:left="3600" w:hanging="360"/>
      </w:pPr>
      <w:rPr>
        <w:rFonts w:ascii="Times New Roman" w:hAnsi="Times New Roman" w:hint="default"/>
      </w:rPr>
    </w:lvl>
    <w:lvl w:ilvl="5" w:tplc="D2A6A4E8" w:tentative="1">
      <w:start w:val="1"/>
      <w:numFmt w:val="bullet"/>
      <w:lvlText w:val="–"/>
      <w:lvlJc w:val="left"/>
      <w:pPr>
        <w:tabs>
          <w:tab w:val="num" w:pos="4320"/>
        </w:tabs>
        <w:ind w:left="4320" w:hanging="360"/>
      </w:pPr>
      <w:rPr>
        <w:rFonts w:ascii="Times New Roman" w:hAnsi="Times New Roman" w:hint="default"/>
      </w:rPr>
    </w:lvl>
    <w:lvl w:ilvl="6" w:tplc="0C44063E" w:tentative="1">
      <w:start w:val="1"/>
      <w:numFmt w:val="bullet"/>
      <w:lvlText w:val="–"/>
      <w:lvlJc w:val="left"/>
      <w:pPr>
        <w:tabs>
          <w:tab w:val="num" w:pos="5040"/>
        </w:tabs>
        <w:ind w:left="5040" w:hanging="360"/>
      </w:pPr>
      <w:rPr>
        <w:rFonts w:ascii="Times New Roman" w:hAnsi="Times New Roman" w:hint="default"/>
      </w:rPr>
    </w:lvl>
    <w:lvl w:ilvl="7" w:tplc="F2600342" w:tentative="1">
      <w:start w:val="1"/>
      <w:numFmt w:val="bullet"/>
      <w:lvlText w:val="–"/>
      <w:lvlJc w:val="left"/>
      <w:pPr>
        <w:tabs>
          <w:tab w:val="num" w:pos="5760"/>
        </w:tabs>
        <w:ind w:left="5760" w:hanging="360"/>
      </w:pPr>
      <w:rPr>
        <w:rFonts w:ascii="Times New Roman" w:hAnsi="Times New Roman" w:hint="default"/>
      </w:rPr>
    </w:lvl>
    <w:lvl w:ilvl="8" w:tplc="4F6EC8F2"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725D5D"/>
    <w:multiLevelType w:val="hybridMultilevel"/>
    <w:tmpl w:val="E6062AEA"/>
    <w:lvl w:ilvl="0" w:tplc="D01C4538">
      <w:start w:val="1"/>
      <w:numFmt w:val="bullet"/>
      <w:lvlText w:val="–"/>
      <w:lvlJc w:val="left"/>
      <w:pPr>
        <w:tabs>
          <w:tab w:val="num" w:pos="720"/>
        </w:tabs>
        <w:ind w:left="720" w:hanging="360"/>
      </w:pPr>
      <w:rPr>
        <w:rFonts w:ascii="Times New Roman" w:hAnsi="Times New Roman" w:hint="default"/>
      </w:rPr>
    </w:lvl>
    <w:lvl w:ilvl="1" w:tplc="FAF4EEC4" w:tentative="1">
      <w:start w:val="1"/>
      <w:numFmt w:val="bullet"/>
      <w:lvlText w:val="–"/>
      <w:lvlJc w:val="left"/>
      <w:pPr>
        <w:tabs>
          <w:tab w:val="num" w:pos="1440"/>
        </w:tabs>
        <w:ind w:left="1440" w:hanging="360"/>
      </w:pPr>
      <w:rPr>
        <w:rFonts w:ascii="Times New Roman" w:hAnsi="Times New Roman" w:hint="default"/>
      </w:rPr>
    </w:lvl>
    <w:lvl w:ilvl="2" w:tplc="55FAAA94" w:tentative="1">
      <w:start w:val="1"/>
      <w:numFmt w:val="bullet"/>
      <w:lvlText w:val="–"/>
      <w:lvlJc w:val="left"/>
      <w:pPr>
        <w:tabs>
          <w:tab w:val="num" w:pos="2160"/>
        </w:tabs>
        <w:ind w:left="2160" w:hanging="360"/>
      </w:pPr>
      <w:rPr>
        <w:rFonts w:ascii="Times New Roman" w:hAnsi="Times New Roman" w:hint="default"/>
      </w:rPr>
    </w:lvl>
    <w:lvl w:ilvl="3" w:tplc="91AABBC2">
      <w:start w:val="1"/>
      <w:numFmt w:val="bullet"/>
      <w:lvlText w:val="–"/>
      <w:lvlJc w:val="left"/>
      <w:pPr>
        <w:tabs>
          <w:tab w:val="num" w:pos="2880"/>
        </w:tabs>
        <w:ind w:left="2880" w:hanging="360"/>
      </w:pPr>
      <w:rPr>
        <w:rFonts w:ascii="Times New Roman" w:hAnsi="Times New Roman" w:hint="default"/>
      </w:rPr>
    </w:lvl>
    <w:lvl w:ilvl="4" w:tplc="7674D8B0" w:tentative="1">
      <w:start w:val="1"/>
      <w:numFmt w:val="bullet"/>
      <w:lvlText w:val="–"/>
      <w:lvlJc w:val="left"/>
      <w:pPr>
        <w:tabs>
          <w:tab w:val="num" w:pos="3600"/>
        </w:tabs>
        <w:ind w:left="3600" w:hanging="360"/>
      </w:pPr>
      <w:rPr>
        <w:rFonts w:ascii="Times New Roman" w:hAnsi="Times New Roman" w:hint="default"/>
      </w:rPr>
    </w:lvl>
    <w:lvl w:ilvl="5" w:tplc="57E8F038" w:tentative="1">
      <w:start w:val="1"/>
      <w:numFmt w:val="bullet"/>
      <w:lvlText w:val="–"/>
      <w:lvlJc w:val="left"/>
      <w:pPr>
        <w:tabs>
          <w:tab w:val="num" w:pos="4320"/>
        </w:tabs>
        <w:ind w:left="4320" w:hanging="360"/>
      </w:pPr>
      <w:rPr>
        <w:rFonts w:ascii="Times New Roman" w:hAnsi="Times New Roman" w:hint="default"/>
      </w:rPr>
    </w:lvl>
    <w:lvl w:ilvl="6" w:tplc="368E6AF4" w:tentative="1">
      <w:start w:val="1"/>
      <w:numFmt w:val="bullet"/>
      <w:lvlText w:val="–"/>
      <w:lvlJc w:val="left"/>
      <w:pPr>
        <w:tabs>
          <w:tab w:val="num" w:pos="5040"/>
        </w:tabs>
        <w:ind w:left="5040" w:hanging="360"/>
      </w:pPr>
      <w:rPr>
        <w:rFonts w:ascii="Times New Roman" w:hAnsi="Times New Roman" w:hint="default"/>
      </w:rPr>
    </w:lvl>
    <w:lvl w:ilvl="7" w:tplc="9F96D078" w:tentative="1">
      <w:start w:val="1"/>
      <w:numFmt w:val="bullet"/>
      <w:lvlText w:val="–"/>
      <w:lvlJc w:val="left"/>
      <w:pPr>
        <w:tabs>
          <w:tab w:val="num" w:pos="5760"/>
        </w:tabs>
        <w:ind w:left="5760" w:hanging="360"/>
      </w:pPr>
      <w:rPr>
        <w:rFonts w:ascii="Times New Roman" w:hAnsi="Times New Roman" w:hint="default"/>
      </w:rPr>
    </w:lvl>
    <w:lvl w:ilvl="8" w:tplc="33966AE0"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6532722C"/>
    <w:multiLevelType w:val="hybridMultilevel"/>
    <w:tmpl w:val="2442737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8" w15:restartNumberingAfterBreak="0">
    <w:nsid w:val="66C2690E"/>
    <w:multiLevelType w:val="hybridMultilevel"/>
    <w:tmpl w:val="34B69FC0"/>
    <w:lvl w:ilvl="0" w:tplc="F5C2DFD6">
      <w:start w:val="1"/>
      <w:numFmt w:val="bullet"/>
      <w:lvlText w:val="»"/>
      <w:lvlJc w:val="left"/>
      <w:pPr>
        <w:tabs>
          <w:tab w:val="num" w:pos="720"/>
        </w:tabs>
        <w:ind w:left="720" w:hanging="360"/>
      </w:pPr>
      <w:rPr>
        <w:rFonts w:ascii="Arial" w:hAnsi="Arial" w:hint="default"/>
      </w:rPr>
    </w:lvl>
    <w:lvl w:ilvl="1" w:tplc="B92091FC" w:tentative="1">
      <w:start w:val="1"/>
      <w:numFmt w:val="bullet"/>
      <w:lvlText w:val="»"/>
      <w:lvlJc w:val="left"/>
      <w:pPr>
        <w:tabs>
          <w:tab w:val="num" w:pos="1440"/>
        </w:tabs>
        <w:ind w:left="1440" w:hanging="360"/>
      </w:pPr>
      <w:rPr>
        <w:rFonts w:ascii="Arial" w:hAnsi="Arial" w:hint="default"/>
      </w:rPr>
    </w:lvl>
    <w:lvl w:ilvl="2" w:tplc="12D837B4">
      <w:start w:val="1"/>
      <w:numFmt w:val="bullet"/>
      <w:lvlText w:val="»"/>
      <w:lvlJc w:val="left"/>
      <w:pPr>
        <w:tabs>
          <w:tab w:val="num" w:pos="2160"/>
        </w:tabs>
        <w:ind w:left="2160" w:hanging="360"/>
      </w:pPr>
      <w:rPr>
        <w:rFonts w:ascii="Arial" w:hAnsi="Arial" w:hint="default"/>
      </w:rPr>
    </w:lvl>
    <w:lvl w:ilvl="3" w:tplc="6CB845DA" w:tentative="1">
      <w:start w:val="1"/>
      <w:numFmt w:val="bullet"/>
      <w:lvlText w:val="»"/>
      <w:lvlJc w:val="left"/>
      <w:pPr>
        <w:tabs>
          <w:tab w:val="num" w:pos="2880"/>
        </w:tabs>
        <w:ind w:left="2880" w:hanging="360"/>
      </w:pPr>
      <w:rPr>
        <w:rFonts w:ascii="Arial" w:hAnsi="Arial" w:hint="default"/>
      </w:rPr>
    </w:lvl>
    <w:lvl w:ilvl="4" w:tplc="2D046002" w:tentative="1">
      <w:start w:val="1"/>
      <w:numFmt w:val="bullet"/>
      <w:lvlText w:val="»"/>
      <w:lvlJc w:val="left"/>
      <w:pPr>
        <w:tabs>
          <w:tab w:val="num" w:pos="3600"/>
        </w:tabs>
        <w:ind w:left="3600" w:hanging="360"/>
      </w:pPr>
      <w:rPr>
        <w:rFonts w:ascii="Arial" w:hAnsi="Arial" w:hint="default"/>
      </w:rPr>
    </w:lvl>
    <w:lvl w:ilvl="5" w:tplc="824030DE" w:tentative="1">
      <w:start w:val="1"/>
      <w:numFmt w:val="bullet"/>
      <w:lvlText w:val="»"/>
      <w:lvlJc w:val="left"/>
      <w:pPr>
        <w:tabs>
          <w:tab w:val="num" w:pos="4320"/>
        </w:tabs>
        <w:ind w:left="4320" w:hanging="360"/>
      </w:pPr>
      <w:rPr>
        <w:rFonts w:ascii="Arial" w:hAnsi="Arial" w:hint="default"/>
      </w:rPr>
    </w:lvl>
    <w:lvl w:ilvl="6" w:tplc="3F32AC4A" w:tentative="1">
      <w:start w:val="1"/>
      <w:numFmt w:val="bullet"/>
      <w:lvlText w:val="»"/>
      <w:lvlJc w:val="left"/>
      <w:pPr>
        <w:tabs>
          <w:tab w:val="num" w:pos="5040"/>
        </w:tabs>
        <w:ind w:left="5040" w:hanging="360"/>
      </w:pPr>
      <w:rPr>
        <w:rFonts w:ascii="Arial" w:hAnsi="Arial" w:hint="default"/>
      </w:rPr>
    </w:lvl>
    <w:lvl w:ilvl="7" w:tplc="14486BD0" w:tentative="1">
      <w:start w:val="1"/>
      <w:numFmt w:val="bullet"/>
      <w:lvlText w:val="»"/>
      <w:lvlJc w:val="left"/>
      <w:pPr>
        <w:tabs>
          <w:tab w:val="num" w:pos="5760"/>
        </w:tabs>
        <w:ind w:left="5760" w:hanging="360"/>
      </w:pPr>
      <w:rPr>
        <w:rFonts w:ascii="Arial" w:hAnsi="Arial" w:hint="default"/>
      </w:rPr>
    </w:lvl>
    <w:lvl w:ilvl="8" w:tplc="6394B04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8B7B1B"/>
    <w:multiLevelType w:val="hybridMultilevel"/>
    <w:tmpl w:val="37FE8D92"/>
    <w:lvl w:ilvl="0" w:tplc="BBC85BD2">
      <w:start w:val="1"/>
      <w:numFmt w:val="bullet"/>
      <w:lvlText w:val="–"/>
      <w:lvlJc w:val="left"/>
      <w:pPr>
        <w:tabs>
          <w:tab w:val="num" w:pos="720"/>
        </w:tabs>
        <w:ind w:left="720" w:hanging="360"/>
      </w:pPr>
      <w:rPr>
        <w:rFonts w:ascii="Times New Roman" w:hAnsi="Times New Roman" w:hint="default"/>
      </w:rPr>
    </w:lvl>
    <w:lvl w:ilvl="1" w:tplc="2348050C" w:tentative="1">
      <w:start w:val="1"/>
      <w:numFmt w:val="bullet"/>
      <w:lvlText w:val="–"/>
      <w:lvlJc w:val="left"/>
      <w:pPr>
        <w:tabs>
          <w:tab w:val="num" w:pos="1440"/>
        </w:tabs>
        <w:ind w:left="1440" w:hanging="360"/>
      </w:pPr>
      <w:rPr>
        <w:rFonts w:ascii="Times New Roman" w:hAnsi="Times New Roman" w:hint="default"/>
      </w:rPr>
    </w:lvl>
    <w:lvl w:ilvl="2" w:tplc="D7D48B6C" w:tentative="1">
      <w:start w:val="1"/>
      <w:numFmt w:val="bullet"/>
      <w:lvlText w:val="–"/>
      <w:lvlJc w:val="left"/>
      <w:pPr>
        <w:tabs>
          <w:tab w:val="num" w:pos="2160"/>
        </w:tabs>
        <w:ind w:left="2160" w:hanging="360"/>
      </w:pPr>
      <w:rPr>
        <w:rFonts w:ascii="Times New Roman" w:hAnsi="Times New Roman" w:hint="default"/>
      </w:rPr>
    </w:lvl>
    <w:lvl w:ilvl="3" w:tplc="58C27B30">
      <w:start w:val="1"/>
      <w:numFmt w:val="bullet"/>
      <w:lvlText w:val="–"/>
      <w:lvlJc w:val="left"/>
      <w:pPr>
        <w:tabs>
          <w:tab w:val="num" w:pos="2880"/>
        </w:tabs>
        <w:ind w:left="2880" w:hanging="360"/>
      </w:pPr>
      <w:rPr>
        <w:rFonts w:ascii="Times New Roman" w:hAnsi="Times New Roman" w:hint="default"/>
      </w:rPr>
    </w:lvl>
    <w:lvl w:ilvl="4" w:tplc="775CA560" w:tentative="1">
      <w:start w:val="1"/>
      <w:numFmt w:val="bullet"/>
      <w:lvlText w:val="–"/>
      <w:lvlJc w:val="left"/>
      <w:pPr>
        <w:tabs>
          <w:tab w:val="num" w:pos="3600"/>
        </w:tabs>
        <w:ind w:left="3600" w:hanging="360"/>
      </w:pPr>
      <w:rPr>
        <w:rFonts w:ascii="Times New Roman" w:hAnsi="Times New Roman" w:hint="default"/>
      </w:rPr>
    </w:lvl>
    <w:lvl w:ilvl="5" w:tplc="F9249A32" w:tentative="1">
      <w:start w:val="1"/>
      <w:numFmt w:val="bullet"/>
      <w:lvlText w:val="–"/>
      <w:lvlJc w:val="left"/>
      <w:pPr>
        <w:tabs>
          <w:tab w:val="num" w:pos="4320"/>
        </w:tabs>
        <w:ind w:left="4320" w:hanging="360"/>
      </w:pPr>
      <w:rPr>
        <w:rFonts w:ascii="Times New Roman" w:hAnsi="Times New Roman" w:hint="default"/>
      </w:rPr>
    </w:lvl>
    <w:lvl w:ilvl="6" w:tplc="1EC495AE" w:tentative="1">
      <w:start w:val="1"/>
      <w:numFmt w:val="bullet"/>
      <w:lvlText w:val="–"/>
      <w:lvlJc w:val="left"/>
      <w:pPr>
        <w:tabs>
          <w:tab w:val="num" w:pos="5040"/>
        </w:tabs>
        <w:ind w:left="5040" w:hanging="360"/>
      </w:pPr>
      <w:rPr>
        <w:rFonts w:ascii="Times New Roman" w:hAnsi="Times New Roman" w:hint="default"/>
      </w:rPr>
    </w:lvl>
    <w:lvl w:ilvl="7" w:tplc="CB90DD06" w:tentative="1">
      <w:start w:val="1"/>
      <w:numFmt w:val="bullet"/>
      <w:lvlText w:val="–"/>
      <w:lvlJc w:val="left"/>
      <w:pPr>
        <w:tabs>
          <w:tab w:val="num" w:pos="5760"/>
        </w:tabs>
        <w:ind w:left="5760" w:hanging="360"/>
      </w:pPr>
      <w:rPr>
        <w:rFonts w:ascii="Times New Roman" w:hAnsi="Times New Roman" w:hint="default"/>
      </w:rPr>
    </w:lvl>
    <w:lvl w:ilvl="8" w:tplc="C86A1948"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6BEF76F0"/>
    <w:multiLevelType w:val="hybridMultilevel"/>
    <w:tmpl w:val="946681B0"/>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D907F16"/>
    <w:multiLevelType w:val="hybridMultilevel"/>
    <w:tmpl w:val="28E060BC"/>
    <w:lvl w:ilvl="0" w:tplc="76E00E4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DAA4FE6"/>
    <w:multiLevelType w:val="hybridMultilevel"/>
    <w:tmpl w:val="3028DDF8"/>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6ED35509"/>
    <w:multiLevelType w:val="multilevel"/>
    <w:tmpl w:val="1DB61D34"/>
    <w:lvl w:ilvl="0">
      <w:start w:val="2"/>
      <w:numFmt w:val="decimal"/>
      <w:lvlText w:val="%1"/>
      <w:lvlJc w:val="left"/>
      <w:pPr>
        <w:ind w:left="360" w:hanging="360"/>
      </w:pPr>
      <w:rPr>
        <w:rFonts w:hint="default"/>
      </w:rPr>
    </w:lvl>
    <w:lvl w:ilvl="1">
      <w:start w:val="4"/>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45" w15:restartNumberingAfterBreak="0">
    <w:nsid w:val="703157D4"/>
    <w:multiLevelType w:val="multilevel"/>
    <w:tmpl w:val="96EA3D10"/>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709"/>
        </w:tabs>
        <w:ind w:left="709" w:hanging="567"/>
      </w:pPr>
      <w:rPr>
        <w:rFonts w:hint="eastAsia"/>
        <w:b/>
        <w:bCs/>
        <w:i w:val="0"/>
        <w:iCs w:val="0"/>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6" w15:restartNumberingAfterBreak="0">
    <w:nsid w:val="704F4A73"/>
    <w:multiLevelType w:val="hybridMultilevel"/>
    <w:tmpl w:val="35D4875E"/>
    <w:lvl w:ilvl="0" w:tplc="76E00E40">
      <w:start w:val="1"/>
      <w:numFmt w:val="bullet"/>
      <w:lvlText w:val=""/>
      <w:lvlJc w:val="left"/>
      <w:pPr>
        <w:ind w:left="440" w:hanging="440"/>
      </w:pPr>
      <w:rPr>
        <w:rFonts w:ascii="Wingdings" w:hAnsi="Wingdings" w:hint="default"/>
      </w:rPr>
    </w:lvl>
    <w:lvl w:ilvl="1" w:tplc="76E00E40">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6E02F1C"/>
    <w:multiLevelType w:val="hybridMultilevel"/>
    <w:tmpl w:val="8DC68EF4"/>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77A835F3"/>
    <w:multiLevelType w:val="hybridMultilevel"/>
    <w:tmpl w:val="BC3CC38A"/>
    <w:lvl w:ilvl="0" w:tplc="309654CC">
      <w:start w:val="1"/>
      <w:numFmt w:val="bullet"/>
      <w:lvlText w:val=""/>
      <w:lvlJc w:val="left"/>
      <w:pPr>
        <w:tabs>
          <w:tab w:val="num" w:pos="720"/>
        </w:tabs>
        <w:ind w:left="720" w:hanging="360"/>
      </w:pPr>
      <w:rPr>
        <w:rFonts w:ascii="Symbol" w:hAnsi="Symbol" w:hint="default"/>
      </w:rPr>
    </w:lvl>
    <w:lvl w:ilvl="1" w:tplc="86BA28FE" w:tentative="1">
      <w:start w:val="1"/>
      <w:numFmt w:val="bullet"/>
      <w:lvlText w:val=""/>
      <w:lvlJc w:val="left"/>
      <w:pPr>
        <w:tabs>
          <w:tab w:val="num" w:pos="1440"/>
        </w:tabs>
        <w:ind w:left="1440" w:hanging="360"/>
      </w:pPr>
      <w:rPr>
        <w:rFonts w:ascii="Symbol" w:hAnsi="Symbol" w:hint="default"/>
      </w:rPr>
    </w:lvl>
    <w:lvl w:ilvl="2" w:tplc="11C8850C" w:tentative="1">
      <w:start w:val="1"/>
      <w:numFmt w:val="bullet"/>
      <w:lvlText w:val=""/>
      <w:lvlJc w:val="left"/>
      <w:pPr>
        <w:tabs>
          <w:tab w:val="num" w:pos="2160"/>
        </w:tabs>
        <w:ind w:left="2160" w:hanging="360"/>
      </w:pPr>
      <w:rPr>
        <w:rFonts w:ascii="Symbol" w:hAnsi="Symbol" w:hint="default"/>
      </w:rPr>
    </w:lvl>
    <w:lvl w:ilvl="3" w:tplc="908E18BC" w:tentative="1">
      <w:start w:val="1"/>
      <w:numFmt w:val="bullet"/>
      <w:lvlText w:val=""/>
      <w:lvlJc w:val="left"/>
      <w:pPr>
        <w:tabs>
          <w:tab w:val="num" w:pos="2880"/>
        </w:tabs>
        <w:ind w:left="2880" w:hanging="360"/>
      </w:pPr>
      <w:rPr>
        <w:rFonts w:ascii="Symbol" w:hAnsi="Symbol" w:hint="default"/>
      </w:rPr>
    </w:lvl>
    <w:lvl w:ilvl="4" w:tplc="386A8F6A" w:tentative="1">
      <w:start w:val="1"/>
      <w:numFmt w:val="bullet"/>
      <w:lvlText w:val=""/>
      <w:lvlJc w:val="left"/>
      <w:pPr>
        <w:tabs>
          <w:tab w:val="num" w:pos="3600"/>
        </w:tabs>
        <w:ind w:left="3600" w:hanging="360"/>
      </w:pPr>
      <w:rPr>
        <w:rFonts w:ascii="Symbol" w:hAnsi="Symbol" w:hint="default"/>
      </w:rPr>
    </w:lvl>
    <w:lvl w:ilvl="5" w:tplc="63820164" w:tentative="1">
      <w:start w:val="1"/>
      <w:numFmt w:val="bullet"/>
      <w:lvlText w:val=""/>
      <w:lvlJc w:val="left"/>
      <w:pPr>
        <w:tabs>
          <w:tab w:val="num" w:pos="4320"/>
        </w:tabs>
        <w:ind w:left="4320" w:hanging="360"/>
      </w:pPr>
      <w:rPr>
        <w:rFonts w:ascii="Symbol" w:hAnsi="Symbol" w:hint="default"/>
      </w:rPr>
    </w:lvl>
    <w:lvl w:ilvl="6" w:tplc="C40ECCA0" w:tentative="1">
      <w:start w:val="1"/>
      <w:numFmt w:val="bullet"/>
      <w:lvlText w:val=""/>
      <w:lvlJc w:val="left"/>
      <w:pPr>
        <w:tabs>
          <w:tab w:val="num" w:pos="5040"/>
        </w:tabs>
        <w:ind w:left="5040" w:hanging="360"/>
      </w:pPr>
      <w:rPr>
        <w:rFonts w:ascii="Symbol" w:hAnsi="Symbol" w:hint="default"/>
      </w:rPr>
    </w:lvl>
    <w:lvl w:ilvl="7" w:tplc="CB4A5DF0" w:tentative="1">
      <w:start w:val="1"/>
      <w:numFmt w:val="bullet"/>
      <w:lvlText w:val=""/>
      <w:lvlJc w:val="left"/>
      <w:pPr>
        <w:tabs>
          <w:tab w:val="num" w:pos="5760"/>
        </w:tabs>
        <w:ind w:left="5760" w:hanging="360"/>
      </w:pPr>
      <w:rPr>
        <w:rFonts w:ascii="Symbol" w:hAnsi="Symbol" w:hint="default"/>
      </w:rPr>
    </w:lvl>
    <w:lvl w:ilvl="8" w:tplc="34282E22"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7C4941A2"/>
    <w:multiLevelType w:val="hybridMultilevel"/>
    <w:tmpl w:val="8A541E96"/>
    <w:lvl w:ilvl="0" w:tplc="76E00E4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F1D53B6"/>
    <w:multiLevelType w:val="hybridMultilevel"/>
    <w:tmpl w:val="60DEB506"/>
    <w:lvl w:ilvl="0" w:tplc="3EE406DC">
      <w:start w:val="1"/>
      <w:numFmt w:val="bullet"/>
      <w:lvlText w:val="»"/>
      <w:lvlJc w:val="left"/>
      <w:pPr>
        <w:tabs>
          <w:tab w:val="num" w:pos="720"/>
        </w:tabs>
        <w:ind w:left="720" w:hanging="360"/>
      </w:pPr>
      <w:rPr>
        <w:rFonts w:ascii="Arial" w:hAnsi="Arial" w:hint="default"/>
      </w:rPr>
    </w:lvl>
    <w:lvl w:ilvl="1" w:tplc="73BC547A" w:tentative="1">
      <w:start w:val="1"/>
      <w:numFmt w:val="bullet"/>
      <w:lvlText w:val="»"/>
      <w:lvlJc w:val="left"/>
      <w:pPr>
        <w:tabs>
          <w:tab w:val="num" w:pos="1440"/>
        </w:tabs>
        <w:ind w:left="1440" w:hanging="360"/>
      </w:pPr>
      <w:rPr>
        <w:rFonts w:ascii="Arial" w:hAnsi="Arial" w:hint="default"/>
      </w:rPr>
    </w:lvl>
    <w:lvl w:ilvl="2" w:tplc="4EFA596A">
      <w:start w:val="1"/>
      <w:numFmt w:val="bullet"/>
      <w:lvlText w:val="»"/>
      <w:lvlJc w:val="left"/>
      <w:pPr>
        <w:tabs>
          <w:tab w:val="num" w:pos="2160"/>
        </w:tabs>
        <w:ind w:left="2160" w:hanging="360"/>
      </w:pPr>
      <w:rPr>
        <w:rFonts w:ascii="Arial" w:hAnsi="Arial" w:hint="default"/>
      </w:rPr>
    </w:lvl>
    <w:lvl w:ilvl="3" w:tplc="C4FC8FB2">
      <w:numFmt w:val="bullet"/>
      <w:lvlText w:val="–"/>
      <w:lvlJc w:val="left"/>
      <w:pPr>
        <w:tabs>
          <w:tab w:val="num" w:pos="2880"/>
        </w:tabs>
        <w:ind w:left="2880" w:hanging="360"/>
      </w:pPr>
      <w:rPr>
        <w:rFonts w:ascii="Times New Roman" w:hAnsi="Times New Roman" w:hint="default"/>
      </w:rPr>
    </w:lvl>
    <w:lvl w:ilvl="4" w:tplc="2C1EC852">
      <w:numFmt w:val="bullet"/>
      <w:lvlText w:val=""/>
      <w:lvlJc w:val="left"/>
      <w:pPr>
        <w:tabs>
          <w:tab w:val="num" w:pos="3600"/>
        </w:tabs>
        <w:ind w:left="3600" w:hanging="360"/>
      </w:pPr>
      <w:rPr>
        <w:rFonts w:ascii="Wingdings" w:hAnsi="Wingdings" w:hint="default"/>
      </w:rPr>
    </w:lvl>
    <w:lvl w:ilvl="5" w:tplc="A762F26A" w:tentative="1">
      <w:start w:val="1"/>
      <w:numFmt w:val="bullet"/>
      <w:lvlText w:val="»"/>
      <w:lvlJc w:val="left"/>
      <w:pPr>
        <w:tabs>
          <w:tab w:val="num" w:pos="4320"/>
        </w:tabs>
        <w:ind w:left="4320" w:hanging="360"/>
      </w:pPr>
      <w:rPr>
        <w:rFonts w:ascii="Arial" w:hAnsi="Arial" w:hint="default"/>
      </w:rPr>
    </w:lvl>
    <w:lvl w:ilvl="6" w:tplc="80F83642" w:tentative="1">
      <w:start w:val="1"/>
      <w:numFmt w:val="bullet"/>
      <w:lvlText w:val="»"/>
      <w:lvlJc w:val="left"/>
      <w:pPr>
        <w:tabs>
          <w:tab w:val="num" w:pos="5040"/>
        </w:tabs>
        <w:ind w:left="5040" w:hanging="360"/>
      </w:pPr>
      <w:rPr>
        <w:rFonts w:ascii="Arial" w:hAnsi="Arial" w:hint="default"/>
      </w:rPr>
    </w:lvl>
    <w:lvl w:ilvl="7" w:tplc="FF54DE82" w:tentative="1">
      <w:start w:val="1"/>
      <w:numFmt w:val="bullet"/>
      <w:lvlText w:val="»"/>
      <w:lvlJc w:val="left"/>
      <w:pPr>
        <w:tabs>
          <w:tab w:val="num" w:pos="5760"/>
        </w:tabs>
        <w:ind w:left="5760" w:hanging="360"/>
      </w:pPr>
      <w:rPr>
        <w:rFonts w:ascii="Arial" w:hAnsi="Arial" w:hint="default"/>
      </w:rPr>
    </w:lvl>
    <w:lvl w:ilvl="8" w:tplc="D7209FF6" w:tentative="1">
      <w:start w:val="1"/>
      <w:numFmt w:val="bullet"/>
      <w:lvlText w:val="»"/>
      <w:lvlJc w:val="left"/>
      <w:pPr>
        <w:tabs>
          <w:tab w:val="num" w:pos="6480"/>
        </w:tabs>
        <w:ind w:left="6480" w:hanging="360"/>
      </w:pPr>
      <w:rPr>
        <w:rFonts w:ascii="Arial" w:hAnsi="Arial" w:hint="default"/>
      </w:rPr>
    </w:lvl>
  </w:abstractNum>
  <w:num w:numId="1" w16cid:durableId="699091996">
    <w:abstractNumId w:val="45"/>
  </w:num>
  <w:num w:numId="2" w16cid:durableId="1070150698">
    <w:abstractNumId w:val="0"/>
  </w:num>
  <w:num w:numId="3" w16cid:durableId="2022193347">
    <w:abstractNumId w:val="2"/>
  </w:num>
  <w:num w:numId="4" w16cid:durableId="1119687607">
    <w:abstractNumId w:val="27"/>
  </w:num>
  <w:num w:numId="5" w16cid:durableId="4136290">
    <w:abstractNumId w:val="18"/>
  </w:num>
  <w:num w:numId="6" w16cid:durableId="517088405">
    <w:abstractNumId w:val="15"/>
  </w:num>
  <w:num w:numId="7" w16cid:durableId="132337228">
    <w:abstractNumId w:val="48"/>
  </w:num>
  <w:num w:numId="8" w16cid:durableId="462970183">
    <w:abstractNumId w:val="25"/>
  </w:num>
  <w:num w:numId="9" w16cid:durableId="614747730">
    <w:abstractNumId w:val="42"/>
  </w:num>
  <w:num w:numId="10" w16cid:durableId="498348946">
    <w:abstractNumId w:val="7"/>
  </w:num>
  <w:num w:numId="11" w16cid:durableId="762918902">
    <w:abstractNumId w:val="16"/>
  </w:num>
  <w:num w:numId="12" w16cid:durableId="881940151">
    <w:abstractNumId w:val="40"/>
  </w:num>
  <w:num w:numId="13" w16cid:durableId="346366423">
    <w:abstractNumId w:val="52"/>
  </w:num>
  <w:num w:numId="14" w16cid:durableId="426582350">
    <w:abstractNumId w:val="43"/>
  </w:num>
  <w:num w:numId="15" w16cid:durableId="3686033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8917609">
    <w:abstractNumId w:val="47"/>
  </w:num>
  <w:num w:numId="17" w16cid:durableId="1823767432">
    <w:abstractNumId w:val="46"/>
  </w:num>
  <w:num w:numId="18" w16cid:durableId="1145777424">
    <w:abstractNumId w:val="9"/>
  </w:num>
  <w:num w:numId="19" w16cid:durableId="639575493">
    <w:abstractNumId w:val="19"/>
  </w:num>
  <w:num w:numId="20" w16cid:durableId="1330449653">
    <w:abstractNumId w:val="33"/>
  </w:num>
  <w:num w:numId="21" w16cid:durableId="1114786509">
    <w:abstractNumId w:val="36"/>
  </w:num>
  <w:num w:numId="22" w16cid:durableId="627589034">
    <w:abstractNumId w:val="38"/>
  </w:num>
  <w:num w:numId="23" w16cid:durableId="16204942">
    <w:abstractNumId w:val="45"/>
  </w:num>
  <w:num w:numId="24" w16cid:durableId="11845280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07416046">
    <w:abstractNumId w:val="44"/>
  </w:num>
  <w:num w:numId="26" w16cid:durableId="1785341026">
    <w:abstractNumId w:val="13"/>
  </w:num>
  <w:num w:numId="27" w16cid:durableId="501504244">
    <w:abstractNumId w:val="45"/>
  </w:num>
  <w:num w:numId="28" w16cid:durableId="1128011566">
    <w:abstractNumId w:val="11"/>
  </w:num>
  <w:num w:numId="29" w16cid:durableId="1388256762">
    <w:abstractNumId w:val="6"/>
  </w:num>
  <w:num w:numId="30" w16cid:durableId="1791505995">
    <w:abstractNumId w:val="14"/>
  </w:num>
  <w:num w:numId="31" w16cid:durableId="41925744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12841882">
    <w:abstractNumId w:val="45"/>
  </w:num>
  <w:num w:numId="33" w16cid:durableId="1302997033">
    <w:abstractNumId w:val="45"/>
  </w:num>
  <w:num w:numId="34" w16cid:durableId="2123912668">
    <w:abstractNumId w:val="32"/>
  </w:num>
  <w:num w:numId="35" w16cid:durableId="1735468183">
    <w:abstractNumId w:val="23"/>
  </w:num>
  <w:num w:numId="36" w16cid:durableId="532377048">
    <w:abstractNumId w:val="26"/>
  </w:num>
  <w:num w:numId="37" w16cid:durableId="701898541">
    <w:abstractNumId w:val="30"/>
  </w:num>
  <w:num w:numId="38" w16cid:durableId="15617948">
    <w:abstractNumId w:val="34"/>
  </w:num>
  <w:num w:numId="39" w16cid:durableId="1481919094">
    <w:abstractNumId w:val="31"/>
  </w:num>
  <w:num w:numId="40" w16cid:durableId="1098791746">
    <w:abstractNumId w:val="8"/>
  </w:num>
  <w:num w:numId="41" w16cid:durableId="1042705506">
    <w:abstractNumId w:val="10"/>
  </w:num>
  <w:num w:numId="42" w16cid:durableId="2031249145">
    <w:abstractNumId w:val="22"/>
  </w:num>
  <w:num w:numId="43" w16cid:durableId="1143084718">
    <w:abstractNumId w:val="29"/>
  </w:num>
  <w:num w:numId="44" w16cid:durableId="546839663">
    <w:abstractNumId w:val="28"/>
  </w:num>
  <w:num w:numId="45" w16cid:durableId="2039694032">
    <w:abstractNumId w:val="41"/>
  </w:num>
  <w:num w:numId="46" w16cid:durableId="1855341812">
    <w:abstractNumId w:val="51"/>
  </w:num>
  <w:num w:numId="47" w16cid:durableId="1224675981">
    <w:abstractNumId w:val="12"/>
  </w:num>
  <w:num w:numId="48" w16cid:durableId="1845126162">
    <w:abstractNumId w:val="35"/>
  </w:num>
  <w:num w:numId="49" w16cid:durableId="1028141355">
    <w:abstractNumId w:val="3"/>
  </w:num>
  <w:num w:numId="50" w16cid:durableId="1914243261">
    <w:abstractNumId w:val="50"/>
  </w:num>
  <w:num w:numId="51" w16cid:durableId="819468145">
    <w:abstractNumId w:val="5"/>
  </w:num>
  <w:num w:numId="52" w16cid:durableId="1039210360">
    <w:abstractNumId w:val="1"/>
  </w:num>
  <w:num w:numId="53" w16cid:durableId="116918390">
    <w:abstractNumId w:val="37"/>
  </w:num>
  <w:num w:numId="54" w16cid:durableId="260841201">
    <w:abstractNumId w:val="49"/>
  </w:num>
  <w:num w:numId="55" w16cid:durableId="798572098">
    <w:abstractNumId w:val="39"/>
  </w:num>
  <w:num w:numId="56" w16cid:durableId="936249622">
    <w:abstractNumId w:val="17"/>
  </w:num>
  <w:num w:numId="57" w16cid:durableId="1530292958">
    <w:abstractNumId w:val="4"/>
  </w:num>
  <w:num w:numId="58" w16cid:durableId="1775897767">
    <w:abstractNumId w:val="24"/>
  </w:num>
  <w:num w:numId="59" w16cid:durableId="2007857209">
    <w:abstractNumId w:val="2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682"/>
    <w:rsid w:val="00000864"/>
    <w:rsid w:val="00000C75"/>
    <w:rsid w:val="00000F92"/>
    <w:rsid w:val="0000104C"/>
    <w:rsid w:val="000015C9"/>
    <w:rsid w:val="0000180A"/>
    <w:rsid w:val="00001D1B"/>
    <w:rsid w:val="00001DDD"/>
    <w:rsid w:val="00001FA3"/>
    <w:rsid w:val="00001FA7"/>
    <w:rsid w:val="00002010"/>
    <w:rsid w:val="0000218F"/>
    <w:rsid w:val="00002446"/>
    <w:rsid w:val="00002C23"/>
    <w:rsid w:val="00003048"/>
    <w:rsid w:val="000033C8"/>
    <w:rsid w:val="00003506"/>
    <w:rsid w:val="000038D3"/>
    <w:rsid w:val="0000392D"/>
    <w:rsid w:val="00003960"/>
    <w:rsid w:val="00003A20"/>
    <w:rsid w:val="00003B46"/>
    <w:rsid w:val="000043BF"/>
    <w:rsid w:val="0000476E"/>
    <w:rsid w:val="00004787"/>
    <w:rsid w:val="0000484F"/>
    <w:rsid w:val="00004961"/>
    <w:rsid w:val="0000502C"/>
    <w:rsid w:val="000051B5"/>
    <w:rsid w:val="000051CC"/>
    <w:rsid w:val="00005610"/>
    <w:rsid w:val="000057F2"/>
    <w:rsid w:val="00005C8A"/>
    <w:rsid w:val="00005FB0"/>
    <w:rsid w:val="00006198"/>
    <w:rsid w:val="00006262"/>
    <w:rsid w:val="00006508"/>
    <w:rsid w:val="0000660F"/>
    <w:rsid w:val="0000675A"/>
    <w:rsid w:val="0000683A"/>
    <w:rsid w:val="0000737E"/>
    <w:rsid w:val="0000793E"/>
    <w:rsid w:val="00007A53"/>
    <w:rsid w:val="000103D3"/>
    <w:rsid w:val="000108B3"/>
    <w:rsid w:val="00010C70"/>
    <w:rsid w:val="00010F2F"/>
    <w:rsid w:val="0001114E"/>
    <w:rsid w:val="000112A6"/>
    <w:rsid w:val="00011701"/>
    <w:rsid w:val="00011A27"/>
    <w:rsid w:val="00011DAB"/>
    <w:rsid w:val="00011E2D"/>
    <w:rsid w:val="000123E8"/>
    <w:rsid w:val="0001256C"/>
    <w:rsid w:val="00012B3D"/>
    <w:rsid w:val="0001317D"/>
    <w:rsid w:val="00013592"/>
    <w:rsid w:val="00013749"/>
    <w:rsid w:val="00013835"/>
    <w:rsid w:val="00013AF8"/>
    <w:rsid w:val="0001466A"/>
    <w:rsid w:val="00014EF3"/>
    <w:rsid w:val="00014F62"/>
    <w:rsid w:val="00014FAD"/>
    <w:rsid w:val="000158FC"/>
    <w:rsid w:val="00015A34"/>
    <w:rsid w:val="00015DD9"/>
    <w:rsid w:val="00016044"/>
    <w:rsid w:val="000162A8"/>
    <w:rsid w:val="0001640A"/>
    <w:rsid w:val="000164DB"/>
    <w:rsid w:val="00016537"/>
    <w:rsid w:val="00016A02"/>
    <w:rsid w:val="00016AC0"/>
    <w:rsid w:val="00016C7E"/>
    <w:rsid w:val="00016F63"/>
    <w:rsid w:val="00017218"/>
    <w:rsid w:val="00017408"/>
    <w:rsid w:val="000174DB"/>
    <w:rsid w:val="0002049B"/>
    <w:rsid w:val="00020887"/>
    <w:rsid w:val="00021656"/>
    <w:rsid w:val="0002173F"/>
    <w:rsid w:val="000218E4"/>
    <w:rsid w:val="00021C04"/>
    <w:rsid w:val="00022126"/>
    <w:rsid w:val="00022362"/>
    <w:rsid w:val="000224AD"/>
    <w:rsid w:val="0002276D"/>
    <w:rsid w:val="000228AE"/>
    <w:rsid w:val="00022C08"/>
    <w:rsid w:val="00022FD2"/>
    <w:rsid w:val="000232A8"/>
    <w:rsid w:val="0002334D"/>
    <w:rsid w:val="000235F9"/>
    <w:rsid w:val="00023807"/>
    <w:rsid w:val="00023A19"/>
    <w:rsid w:val="00023F75"/>
    <w:rsid w:val="000243ED"/>
    <w:rsid w:val="0002453B"/>
    <w:rsid w:val="0002475C"/>
    <w:rsid w:val="00024810"/>
    <w:rsid w:val="00024C6E"/>
    <w:rsid w:val="00024D54"/>
    <w:rsid w:val="00024D67"/>
    <w:rsid w:val="00025411"/>
    <w:rsid w:val="0002579A"/>
    <w:rsid w:val="00025D7C"/>
    <w:rsid w:val="00025E22"/>
    <w:rsid w:val="00025EA2"/>
    <w:rsid w:val="00025ECE"/>
    <w:rsid w:val="000262B1"/>
    <w:rsid w:val="00026654"/>
    <w:rsid w:val="000267DD"/>
    <w:rsid w:val="000269BE"/>
    <w:rsid w:val="000269DA"/>
    <w:rsid w:val="00026C80"/>
    <w:rsid w:val="0002784E"/>
    <w:rsid w:val="00027B45"/>
    <w:rsid w:val="00027CBC"/>
    <w:rsid w:val="00027EBB"/>
    <w:rsid w:val="00030169"/>
    <w:rsid w:val="000302FC"/>
    <w:rsid w:val="00030344"/>
    <w:rsid w:val="0003070D"/>
    <w:rsid w:val="000308C8"/>
    <w:rsid w:val="0003093C"/>
    <w:rsid w:val="00030970"/>
    <w:rsid w:val="00030A0A"/>
    <w:rsid w:val="00030C78"/>
    <w:rsid w:val="00031087"/>
    <w:rsid w:val="000311AB"/>
    <w:rsid w:val="00031763"/>
    <w:rsid w:val="000319F1"/>
    <w:rsid w:val="00031AAE"/>
    <w:rsid w:val="00031AC3"/>
    <w:rsid w:val="00031BCE"/>
    <w:rsid w:val="00031C46"/>
    <w:rsid w:val="00031D83"/>
    <w:rsid w:val="00031FA2"/>
    <w:rsid w:val="00032213"/>
    <w:rsid w:val="000324C8"/>
    <w:rsid w:val="000329A7"/>
    <w:rsid w:val="00032A1F"/>
    <w:rsid w:val="00032F4D"/>
    <w:rsid w:val="000330DA"/>
    <w:rsid w:val="000332A9"/>
    <w:rsid w:val="0003334C"/>
    <w:rsid w:val="0003348A"/>
    <w:rsid w:val="00033BA1"/>
    <w:rsid w:val="00033EBB"/>
    <w:rsid w:val="00033FDC"/>
    <w:rsid w:val="000340D5"/>
    <w:rsid w:val="0003445E"/>
    <w:rsid w:val="00034554"/>
    <w:rsid w:val="00034CE4"/>
    <w:rsid w:val="00035066"/>
    <w:rsid w:val="00035182"/>
    <w:rsid w:val="00035379"/>
    <w:rsid w:val="00035483"/>
    <w:rsid w:val="000356F6"/>
    <w:rsid w:val="00035AB8"/>
    <w:rsid w:val="00035EC4"/>
    <w:rsid w:val="000360B8"/>
    <w:rsid w:val="00036A13"/>
    <w:rsid w:val="00036A92"/>
    <w:rsid w:val="00036C61"/>
    <w:rsid w:val="00037538"/>
    <w:rsid w:val="000375E0"/>
    <w:rsid w:val="00037780"/>
    <w:rsid w:val="00037B42"/>
    <w:rsid w:val="000403FE"/>
    <w:rsid w:val="00040410"/>
    <w:rsid w:val="0004094A"/>
    <w:rsid w:val="00040C69"/>
    <w:rsid w:val="00040CE4"/>
    <w:rsid w:val="00040ED7"/>
    <w:rsid w:val="00040FCD"/>
    <w:rsid w:val="00040FF7"/>
    <w:rsid w:val="00041008"/>
    <w:rsid w:val="0004133E"/>
    <w:rsid w:val="000419C3"/>
    <w:rsid w:val="00041C1B"/>
    <w:rsid w:val="00041D16"/>
    <w:rsid w:val="00042B32"/>
    <w:rsid w:val="00042CB9"/>
    <w:rsid w:val="00042FFE"/>
    <w:rsid w:val="00043157"/>
    <w:rsid w:val="000436F5"/>
    <w:rsid w:val="00043AFC"/>
    <w:rsid w:val="00043D08"/>
    <w:rsid w:val="000445B9"/>
    <w:rsid w:val="000448DA"/>
    <w:rsid w:val="00044C67"/>
    <w:rsid w:val="00044EB2"/>
    <w:rsid w:val="00044F8D"/>
    <w:rsid w:val="00045394"/>
    <w:rsid w:val="0004586E"/>
    <w:rsid w:val="00045C4F"/>
    <w:rsid w:val="00045DD2"/>
    <w:rsid w:val="00045EFD"/>
    <w:rsid w:val="00046497"/>
    <w:rsid w:val="00046E6E"/>
    <w:rsid w:val="000472F0"/>
    <w:rsid w:val="00047A93"/>
    <w:rsid w:val="00047F94"/>
    <w:rsid w:val="00050235"/>
    <w:rsid w:val="00050BEA"/>
    <w:rsid w:val="000510C4"/>
    <w:rsid w:val="0005172F"/>
    <w:rsid w:val="00051F5F"/>
    <w:rsid w:val="000525D9"/>
    <w:rsid w:val="00053075"/>
    <w:rsid w:val="00053353"/>
    <w:rsid w:val="000533CE"/>
    <w:rsid w:val="0005340B"/>
    <w:rsid w:val="000539A4"/>
    <w:rsid w:val="000539E1"/>
    <w:rsid w:val="00053C50"/>
    <w:rsid w:val="000540E5"/>
    <w:rsid w:val="0005413A"/>
    <w:rsid w:val="000541EA"/>
    <w:rsid w:val="000542AE"/>
    <w:rsid w:val="00054495"/>
    <w:rsid w:val="000549FB"/>
    <w:rsid w:val="00054B60"/>
    <w:rsid w:val="00054E99"/>
    <w:rsid w:val="0005501F"/>
    <w:rsid w:val="00055358"/>
    <w:rsid w:val="000556C2"/>
    <w:rsid w:val="000556DC"/>
    <w:rsid w:val="00055E8F"/>
    <w:rsid w:val="00055EC0"/>
    <w:rsid w:val="000560E9"/>
    <w:rsid w:val="000562AD"/>
    <w:rsid w:val="000564B7"/>
    <w:rsid w:val="0005667D"/>
    <w:rsid w:val="00056D0F"/>
    <w:rsid w:val="00056E8D"/>
    <w:rsid w:val="0005723C"/>
    <w:rsid w:val="00057248"/>
    <w:rsid w:val="00057481"/>
    <w:rsid w:val="0005769E"/>
    <w:rsid w:val="00057818"/>
    <w:rsid w:val="00057EDB"/>
    <w:rsid w:val="00060062"/>
    <w:rsid w:val="00060435"/>
    <w:rsid w:val="00060806"/>
    <w:rsid w:val="00060A4A"/>
    <w:rsid w:val="00060B3A"/>
    <w:rsid w:val="0006168A"/>
    <w:rsid w:val="00061927"/>
    <w:rsid w:val="000619E6"/>
    <w:rsid w:val="00061AA3"/>
    <w:rsid w:val="00061CC9"/>
    <w:rsid w:val="00061D9F"/>
    <w:rsid w:val="00062063"/>
    <w:rsid w:val="000623AC"/>
    <w:rsid w:val="000628E4"/>
    <w:rsid w:val="00062949"/>
    <w:rsid w:val="00062BCA"/>
    <w:rsid w:val="00062CCA"/>
    <w:rsid w:val="00062E8D"/>
    <w:rsid w:val="00062F9B"/>
    <w:rsid w:val="00063052"/>
    <w:rsid w:val="00063613"/>
    <w:rsid w:val="00063E6C"/>
    <w:rsid w:val="00064238"/>
    <w:rsid w:val="00064248"/>
    <w:rsid w:val="00064491"/>
    <w:rsid w:val="000649F7"/>
    <w:rsid w:val="00064DBF"/>
    <w:rsid w:val="000650A4"/>
    <w:rsid w:val="0006557C"/>
    <w:rsid w:val="00065B42"/>
    <w:rsid w:val="000669B1"/>
    <w:rsid w:val="00066EAA"/>
    <w:rsid w:val="00066ECE"/>
    <w:rsid w:val="000674C7"/>
    <w:rsid w:val="0006795B"/>
    <w:rsid w:val="00067E4F"/>
    <w:rsid w:val="00070296"/>
    <w:rsid w:val="000702B0"/>
    <w:rsid w:val="000705F3"/>
    <w:rsid w:val="00070A0A"/>
    <w:rsid w:val="00070B4C"/>
    <w:rsid w:val="00070DD1"/>
    <w:rsid w:val="00071289"/>
    <w:rsid w:val="00071812"/>
    <w:rsid w:val="00071AFA"/>
    <w:rsid w:val="00071CF8"/>
    <w:rsid w:val="00071EC5"/>
    <w:rsid w:val="00071F4B"/>
    <w:rsid w:val="00072131"/>
    <w:rsid w:val="00072140"/>
    <w:rsid w:val="0007239D"/>
    <w:rsid w:val="00072495"/>
    <w:rsid w:val="00072E96"/>
    <w:rsid w:val="00073717"/>
    <w:rsid w:val="00073A43"/>
    <w:rsid w:val="00073B26"/>
    <w:rsid w:val="0007475A"/>
    <w:rsid w:val="000748DD"/>
    <w:rsid w:val="00075153"/>
    <w:rsid w:val="000752A9"/>
    <w:rsid w:val="0007548B"/>
    <w:rsid w:val="00075C59"/>
    <w:rsid w:val="00075D8F"/>
    <w:rsid w:val="000761D8"/>
    <w:rsid w:val="000765E9"/>
    <w:rsid w:val="00076870"/>
    <w:rsid w:val="00076C1D"/>
    <w:rsid w:val="00077343"/>
    <w:rsid w:val="000773F3"/>
    <w:rsid w:val="000774FC"/>
    <w:rsid w:val="00077B32"/>
    <w:rsid w:val="00077CE5"/>
    <w:rsid w:val="00077D5B"/>
    <w:rsid w:val="00077FE9"/>
    <w:rsid w:val="00080087"/>
    <w:rsid w:val="00080420"/>
    <w:rsid w:val="000805FB"/>
    <w:rsid w:val="000809F5"/>
    <w:rsid w:val="00081157"/>
    <w:rsid w:val="000811F0"/>
    <w:rsid w:val="00081435"/>
    <w:rsid w:val="00081E57"/>
    <w:rsid w:val="000820A2"/>
    <w:rsid w:val="000821FD"/>
    <w:rsid w:val="000822B2"/>
    <w:rsid w:val="0008239F"/>
    <w:rsid w:val="00082443"/>
    <w:rsid w:val="00082929"/>
    <w:rsid w:val="00082DCF"/>
    <w:rsid w:val="00082E81"/>
    <w:rsid w:val="00083899"/>
    <w:rsid w:val="00083A58"/>
    <w:rsid w:val="00083B22"/>
    <w:rsid w:val="00083B6C"/>
    <w:rsid w:val="00083B90"/>
    <w:rsid w:val="00084939"/>
    <w:rsid w:val="00084CF1"/>
    <w:rsid w:val="0008508E"/>
    <w:rsid w:val="00085E46"/>
    <w:rsid w:val="00085F0B"/>
    <w:rsid w:val="0008605D"/>
    <w:rsid w:val="000862F7"/>
    <w:rsid w:val="00086D85"/>
    <w:rsid w:val="0008701B"/>
    <w:rsid w:val="00087AEC"/>
    <w:rsid w:val="00087D4A"/>
    <w:rsid w:val="00087D63"/>
    <w:rsid w:val="00090536"/>
    <w:rsid w:val="000907D0"/>
    <w:rsid w:val="00090F7F"/>
    <w:rsid w:val="0009150C"/>
    <w:rsid w:val="00091AEB"/>
    <w:rsid w:val="00091C7D"/>
    <w:rsid w:val="0009228F"/>
    <w:rsid w:val="00092B86"/>
    <w:rsid w:val="00092CBD"/>
    <w:rsid w:val="00092D5F"/>
    <w:rsid w:val="00093122"/>
    <w:rsid w:val="00093511"/>
    <w:rsid w:val="000936C0"/>
    <w:rsid w:val="0009381B"/>
    <w:rsid w:val="00093853"/>
    <w:rsid w:val="0009481B"/>
    <w:rsid w:val="00094C40"/>
    <w:rsid w:val="00094D4D"/>
    <w:rsid w:val="000955A4"/>
    <w:rsid w:val="0009561E"/>
    <w:rsid w:val="00096175"/>
    <w:rsid w:val="000962F8"/>
    <w:rsid w:val="0009643D"/>
    <w:rsid w:val="000964F9"/>
    <w:rsid w:val="00096A94"/>
    <w:rsid w:val="00096BBF"/>
    <w:rsid w:val="00096F15"/>
    <w:rsid w:val="00096FF0"/>
    <w:rsid w:val="000973F6"/>
    <w:rsid w:val="000974A1"/>
    <w:rsid w:val="000977E6"/>
    <w:rsid w:val="000978F1"/>
    <w:rsid w:val="0009791D"/>
    <w:rsid w:val="00097DBB"/>
    <w:rsid w:val="00097DDE"/>
    <w:rsid w:val="00097DE9"/>
    <w:rsid w:val="00097EF8"/>
    <w:rsid w:val="000A0023"/>
    <w:rsid w:val="000A02B4"/>
    <w:rsid w:val="000A03B6"/>
    <w:rsid w:val="000A0474"/>
    <w:rsid w:val="000A0A59"/>
    <w:rsid w:val="000A0C0F"/>
    <w:rsid w:val="000A0E63"/>
    <w:rsid w:val="000A11DE"/>
    <w:rsid w:val="000A172C"/>
    <w:rsid w:val="000A203C"/>
    <w:rsid w:val="000A24FF"/>
    <w:rsid w:val="000A255A"/>
    <w:rsid w:val="000A27DC"/>
    <w:rsid w:val="000A2962"/>
    <w:rsid w:val="000A2A93"/>
    <w:rsid w:val="000A300A"/>
    <w:rsid w:val="000A3288"/>
    <w:rsid w:val="000A36FF"/>
    <w:rsid w:val="000A3772"/>
    <w:rsid w:val="000A3781"/>
    <w:rsid w:val="000A3E57"/>
    <w:rsid w:val="000A4139"/>
    <w:rsid w:val="000A4DDE"/>
    <w:rsid w:val="000A57D7"/>
    <w:rsid w:val="000A584A"/>
    <w:rsid w:val="000A5B84"/>
    <w:rsid w:val="000A621C"/>
    <w:rsid w:val="000A6F86"/>
    <w:rsid w:val="000A759B"/>
    <w:rsid w:val="000A787C"/>
    <w:rsid w:val="000A7B09"/>
    <w:rsid w:val="000B04AA"/>
    <w:rsid w:val="000B0630"/>
    <w:rsid w:val="000B0AFC"/>
    <w:rsid w:val="000B0CC1"/>
    <w:rsid w:val="000B0DAA"/>
    <w:rsid w:val="000B0F9A"/>
    <w:rsid w:val="000B1095"/>
    <w:rsid w:val="000B12A8"/>
    <w:rsid w:val="000B1555"/>
    <w:rsid w:val="000B1DA3"/>
    <w:rsid w:val="000B1F1A"/>
    <w:rsid w:val="000B22D8"/>
    <w:rsid w:val="000B257C"/>
    <w:rsid w:val="000B28E5"/>
    <w:rsid w:val="000B290E"/>
    <w:rsid w:val="000B2BE8"/>
    <w:rsid w:val="000B2D3B"/>
    <w:rsid w:val="000B2E6F"/>
    <w:rsid w:val="000B31B5"/>
    <w:rsid w:val="000B342E"/>
    <w:rsid w:val="000B3468"/>
    <w:rsid w:val="000B35F4"/>
    <w:rsid w:val="000B3D3C"/>
    <w:rsid w:val="000B3EC7"/>
    <w:rsid w:val="000B3F67"/>
    <w:rsid w:val="000B4944"/>
    <w:rsid w:val="000B4C06"/>
    <w:rsid w:val="000B4CBD"/>
    <w:rsid w:val="000B4F53"/>
    <w:rsid w:val="000B4FFC"/>
    <w:rsid w:val="000B5096"/>
    <w:rsid w:val="000B5400"/>
    <w:rsid w:val="000B64CE"/>
    <w:rsid w:val="000B6769"/>
    <w:rsid w:val="000B676C"/>
    <w:rsid w:val="000B681D"/>
    <w:rsid w:val="000B686D"/>
    <w:rsid w:val="000B6A76"/>
    <w:rsid w:val="000B6FB5"/>
    <w:rsid w:val="000B7232"/>
    <w:rsid w:val="000B750E"/>
    <w:rsid w:val="000B788B"/>
    <w:rsid w:val="000B7902"/>
    <w:rsid w:val="000C052A"/>
    <w:rsid w:val="000C08E2"/>
    <w:rsid w:val="000C0953"/>
    <w:rsid w:val="000C0A0C"/>
    <w:rsid w:val="000C0B02"/>
    <w:rsid w:val="000C0F84"/>
    <w:rsid w:val="000C181E"/>
    <w:rsid w:val="000C1886"/>
    <w:rsid w:val="000C1B60"/>
    <w:rsid w:val="000C1C7B"/>
    <w:rsid w:val="000C1D19"/>
    <w:rsid w:val="000C1D64"/>
    <w:rsid w:val="000C1FE0"/>
    <w:rsid w:val="000C2841"/>
    <w:rsid w:val="000C2AF1"/>
    <w:rsid w:val="000C2C35"/>
    <w:rsid w:val="000C349D"/>
    <w:rsid w:val="000C3826"/>
    <w:rsid w:val="000C3A1E"/>
    <w:rsid w:val="000C4458"/>
    <w:rsid w:val="000C452C"/>
    <w:rsid w:val="000C4569"/>
    <w:rsid w:val="000C467D"/>
    <w:rsid w:val="000C4878"/>
    <w:rsid w:val="000C48DB"/>
    <w:rsid w:val="000C4933"/>
    <w:rsid w:val="000C4BDD"/>
    <w:rsid w:val="000C5068"/>
    <w:rsid w:val="000C542E"/>
    <w:rsid w:val="000C5544"/>
    <w:rsid w:val="000C5F67"/>
    <w:rsid w:val="000C69F0"/>
    <w:rsid w:val="000C6BB8"/>
    <w:rsid w:val="000C6DAD"/>
    <w:rsid w:val="000C73F8"/>
    <w:rsid w:val="000C7751"/>
    <w:rsid w:val="000C796F"/>
    <w:rsid w:val="000C7C79"/>
    <w:rsid w:val="000C7F93"/>
    <w:rsid w:val="000D07AC"/>
    <w:rsid w:val="000D0839"/>
    <w:rsid w:val="000D0955"/>
    <w:rsid w:val="000D0A40"/>
    <w:rsid w:val="000D0B8A"/>
    <w:rsid w:val="000D0F14"/>
    <w:rsid w:val="000D109A"/>
    <w:rsid w:val="000D1145"/>
    <w:rsid w:val="000D266F"/>
    <w:rsid w:val="000D2938"/>
    <w:rsid w:val="000D2A6F"/>
    <w:rsid w:val="000D3285"/>
    <w:rsid w:val="000D3A63"/>
    <w:rsid w:val="000D3B80"/>
    <w:rsid w:val="000D3C93"/>
    <w:rsid w:val="000D3DEA"/>
    <w:rsid w:val="000D3E6D"/>
    <w:rsid w:val="000D3EDE"/>
    <w:rsid w:val="000D3F3C"/>
    <w:rsid w:val="000D4185"/>
    <w:rsid w:val="000D42DF"/>
    <w:rsid w:val="000D47AA"/>
    <w:rsid w:val="000D4895"/>
    <w:rsid w:val="000D4B8E"/>
    <w:rsid w:val="000D550E"/>
    <w:rsid w:val="000D5BB2"/>
    <w:rsid w:val="000D5BC3"/>
    <w:rsid w:val="000D5C25"/>
    <w:rsid w:val="000D5F59"/>
    <w:rsid w:val="000D5F89"/>
    <w:rsid w:val="000D6054"/>
    <w:rsid w:val="000D633E"/>
    <w:rsid w:val="000D6727"/>
    <w:rsid w:val="000D6DE2"/>
    <w:rsid w:val="000D6E3F"/>
    <w:rsid w:val="000D6EA6"/>
    <w:rsid w:val="000D6F1E"/>
    <w:rsid w:val="000D6F47"/>
    <w:rsid w:val="000D71CA"/>
    <w:rsid w:val="000D764E"/>
    <w:rsid w:val="000D7F4E"/>
    <w:rsid w:val="000E0236"/>
    <w:rsid w:val="000E066B"/>
    <w:rsid w:val="000E07E9"/>
    <w:rsid w:val="000E09F8"/>
    <w:rsid w:val="000E1603"/>
    <w:rsid w:val="000E1DB4"/>
    <w:rsid w:val="000E1F84"/>
    <w:rsid w:val="000E1FA2"/>
    <w:rsid w:val="000E21A5"/>
    <w:rsid w:val="000E21FB"/>
    <w:rsid w:val="000E23AA"/>
    <w:rsid w:val="000E27A9"/>
    <w:rsid w:val="000E31C0"/>
    <w:rsid w:val="000E33F5"/>
    <w:rsid w:val="000E3608"/>
    <w:rsid w:val="000E3696"/>
    <w:rsid w:val="000E3FA2"/>
    <w:rsid w:val="000E3FB3"/>
    <w:rsid w:val="000E40FE"/>
    <w:rsid w:val="000E41C3"/>
    <w:rsid w:val="000E41C5"/>
    <w:rsid w:val="000E4496"/>
    <w:rsid w:val="000E4935"/>
    <w:rsid w:val="000E495A"/>
    <w:rsid w:val="000E49A9"/>
    <w:rsid w:val="000E4A23"/>
    <w:rsid w:val="000E4CF4"/>
    <w:rsid w:val="000E4D37"/>
    <w:rsid w:val="000E4FE8"/>
    <w:rsid w:val="000E63F2"/>
    <w:rsid w:val="000E64A8"/>
    <w:rsid w:val="000E64EA"/>
    <w:rsid w:val="000E6500"/>
    <w:rsid w:val="000E697F"/>
    <w:rsid w:val="000E6B51"/>
    <w:rsid w:val="000E6C2B"/>
    <w:rsid w:val="000E745D"/>
    <w:rsid w:val="000E78FE"/>
    <w:rsid w:val="000E7982"/>
    <w:rsid w:val="000E7A9C"/>
    <w:rsid w:val="000E7ADC"/>
    <w:rsid w:val="000E7FEA"/>
    <w:rsid w:val="000F0018"/>
    <w:rsid w:val="000F0056"/>
    <w:rsid w:val="000F006A"/>
    <w:rsid w:val="000F00E3"/>
    <w:rsid w:val="000F020C"/>
    <w:rsid w:val="000F04C3"/>
    <w:rsid w:val="000F06B8"/>
    <w:rsid w:val="000F07E3"/>
    <w:rsid w:val="000F0B18"/>
    <w:rsid w:val="000F130A"/>
    <w:rsid w:val="000F173E"/>
    <w:rsid w:val="000F1753"/>
    <w:rsid w:val="000F1783"/>
    <w:rsid w:val="000F1797"/>
    <w:rsid w:val="000F19F9"/>
    <w:rsid w:val="000F271F"/>
    <w:rsid w:val="000F2893"/>
    <w:rsid w:val="000F2DAD"/>
    <w:rsid w:val="000F30E0"/>
    <w:rsid w:val="000F37AD"/>
    <w:rsid w:val="000F3800"/>
    <w:rsid w:val="000F38C9"/>
    <w:rsid w:val="000F3A3E"/>
    <w:rsid w:val="000F3E0D"/>
    <w:rsid w:val="000F489E"/>
    <w:rsid w:val="000F491E"/>
    <w:rsid w:val="000F4C50"/>
    <w:rsid w:val="000F4FD0"/>
    <w:rsid w:val="000F5361"/>
    <w:rsid w:val="000F59B9"/>
    <w:rsid w:val="000F59FD"/>
    <w:rsid w:val="000F5CEF"/>
    <w:rsid w:val="000F60DC"/>
    <w:rsid w:val="000F629E"/>
    <w:rsid w:val="000F6AA6"/>
    <w:rsid w:val="000F710D"/>
    <w:rsid w:val="000F73B7"/>
    <w:rsid w:val="000F7582"/>
    <w:rsid w:val="000F7B53"/>
    <w:rsid w:val="0010042F"/>
    <w:rsid w:val="00100BA7"/>
    <w:rsid w:val="00100DD0"/>
    <w:rsid w:val="00100F2B"/>
    <w:rsid w:val="00101219"/>
    <w:rsid w:val="00101443"/>
    <w:rsid w:val="00101E21"/>
    <w:rsid w:val="00102121"/>
    <w:rsid w:val="00102249"/>
    <w:rsid w:val="0010236D"/>
    <w:rsid w:val="001030D3"/>
    <w:rsid w:val="001035F7"/>
    <w:rsid w:val="0010398A"/>
    <w:rsid w:val="00103BF7"/>
    <w:rsid w:val="00103E17"/>
    <w:rsid w:val="001043F5"/>
    <w:rsid w:val="001045CA"/>
    <w:rsid w:val="00104765"/>
    <w:rsid w:val="00104C1C"/>
    <w:rsid w:val="00105377"/>
    <w:rsid w:val="001055D2"/>
    <w:rsid w:val="00105714"/>
    <w:rsid w:val="00105B56"/>
    <w:rsid w:val="00105C03"/>
    <w:rsid w:val="00105E61"/>
    <w:rsid w:val="00105EA3"/>
    <w:rsid w:val="00106101"/>
    <w:rsid w:val="0010674C"/>
    <w:rsid w:val="00106903"/>
    <w:rsid w:val="00106A8C"/>
    <w:rsid w:val="00106CB3"/>
    <w:rsid w:val="00106E07"/>
    <w:rsid w:val="00107030"/>
    <w:rsid w:val="00107B19"/>
    <w:rsid w:val="00107C0B"/>
    <w:rsid w:val="00107CCF"/>
    <w:rsid w:val="00107EFB"/>
    <w:rsid w:val="00110018"/>
    <w:rsid w:val="001100B2"/>
    <w:rsid w:val="0011013B"/>
    <w:rsid w:val="001104D6"/>
    <w:rsid w:val="001104F2"/>
    <w:rsid w:val="00110631"/>
    <w:rsid w:val="00110633"/>
    <w:rsid w:val="00110985"/>
    <w:rsid w:val="00110B6E"/>
    <w:rsid w:val="00111043"/>
    <w:rsid w:val="001126A5"/>
    <w:rsid w:val="0011296A"/>
    <w:rsid w:val="00112B87"/>
    <w:rsid w:val="00112C0C"/>
    <w:rsid w:val="00112DC5"/>
    <w:rsid w:val="00112E9D"/>
    <w:rsid w:val="00113735"/>
    <w:rsid w:val="00113737"/>
    <w:rsid w:val="00113A9F"/>
    <w:rsid w:val="00113C54"/>
    <w:rsid w:val="00113CD2"/>
    <w:rsid w:val="00113F56"/>
    <w:rsid w:val="00114231"/>
    <w:rsid w:val="001142D2"/>
    <w:rsid w:val="00114344"/>
    <w:rsid w:val="001148D1"/>
    <w:rsid w:val="00114EB6"/>
    <w:rsid w:val="00114F93"/>
    <w:rsid w:val="001151D2"/>
    <w:rsid w:val="001151DC"/>
    <w:rsid w:val="0011559A"/>
    <w:rsid w:val="0011570F"/>
    <w:rsid w:val="00115B33"/>
    <w:rsid w:val="00115C63"/>
    <w:rsid w:val="00115E44"/>
    <w:rsid w:val="00116135"/>
    <w:rsid w:val="0011620E"/>
    <w:rsid w:val="001162A2"/>
    <w:rsid w:val="00116545"/>
    <w:rsid w:val="00116680"/>
    <w:rsid w:val="00116919"/>
    <w:rsid w:val="00116967"/>
    <w:rsid w:val="00116B7B"/>
    <w:rsid w:val="00116CAA"/>
    <w:rsid w:val="00116CC2"/>
    <w:rsid w:val="00116E75"/>
    <w:rsid w:val="00116F86"/>
    <w:rsid w:val="00116F88"/>
    <w:rsid w:val="00117060"/>
    <w:rsid w:val="00117A91"/>
    <w:rsid w:val="00117B10"/>
    <w:rsid w:val="00117CA5"/>
    <w:rsid w:val="00117CEB"/>
    <w:rsid w:val="00117E4D"/>
    <w:rsid w:val="00117FF4"/>
    <w:rsid w:val="00120895"/>
    <w:rsid w:val="00120ABF"/>
    <w:rsid w:val="00120D98"/>
    <w:rsid w:val="00121296"/>
    <w:rsid w:val="001216A4"/>
    <w:rsid w:val="001218BD"/>
    <w:rsid w:val="00121AB9"/>
    <w:rsid w:val="00121B31"/>
    <w:rsid w:val="0012225F"/>
    <w:rsid w:val="00122682"/>
    <w:rsid w:val="00122C37"/>
    <w:rsid w:val="00122E9E"/>
    <w:rsid w:val="00122FB0"/>
    <w:rsid w:val="001230A8"/>
    <w:rsid w:val="001231D1"/>
    <w:rsid w:val="00123214"/>
    <w:rsid w:val="00123B4F"/>
    <w:rsid w:val="00124021"/>
    <w:rsid w:val="001241E7"/>
    <w:rsid w:val="001242F3"/>
    <w:rsid w:val="00124370"/>
    <w:rsid w:val="001244C2"/>
    <w:rsid w:val="00124B83"/>
    <w:rsid w:val="00124C70"/>
    <w:rsid w:val="00124F84"/>
    <w:rsid w:val="001252A4"/>
    <w:rsid w:val="00125362"/>
    <w:rsid w:val="001259FB"/>
    <w:rsid w:val="00125BD2"/>
    <w:rsid w:val="00125D1D"/>
    <w:rsid w:val="00125E2E"/>
    <w:rsid w:val="0012620D"/>
    <w:rsid w:val="00126BDF"/>
    <w:rsid w:val="0012773B"/>
    <w:rsid w:val="001277A1"/>
    <w:rsid w:val="00127C0E"/>
    <w:rsid w:val="00127EC6"/>
    <w:rsid w:val="00127FED"/>
    <w:rsid w:val="001309DE"/>
    <w:rsid w:val="00130D47"/>
    <w:rsid w:val="00130DE4"/>
    <w:rsid w:val="0013118E"/>
    <w:rsid w:val="0013129A"/>
    <w:rsid w:val="0013154C"/>
    <w:rsid w:val="0013168F"/>
    <w:rsid w:val="00131F6C"/>
    <w:rsid w:val="001324E6"/>
    <w:rsid w:val="001326E2"/>
    <w:rsid w:val="0013295A"/>
    <w:rsid w:val="00132989"/>
    <w:rsid w:val="00133058"/>
    <w:rsid w:val="00133B9E"/>
    <w:rsid w:val="00133E98"/>
    <w:rsid w:val="00133F99"/>
    <w:rsid w:val="00134143"/>
    <w:rsid w:val="001343AB"/>
    <w:rsid w:val="001343C5"/>
    <w:rsid w:val="00134560"/>
    <w:rsid w:val="00134A64"/>
    <w:rsid w:val="00135256"/>
    <w:rsid w:val="00135438"/>
    <w:rsid w:val="00135718"/>
    <w:rsid w:val="00135828"/>
    <w:rsid w:val="0013593E"/>
    <w:rsid w:val="00136402"/>
    <w:rsid w:val="00136A35"/>
    <w:rsid w:val="00136DF7"/>
    <w:rsid w:val="001374E6"/>
    <w:rsid w:val="001377AA"/>
    <w:rsid w:val="00137B80"/>
    <w:rsid w:val="00137E04"/>
    <w:rsid w:val="00137E9F"/>
    <w:rsid w:val="00140417"/>
    <w:rsid w:val="001406A5"/>
    <w:rsid w:val="001408BA"/>
    <w:rsid w:val="00140B84"/>
    <w:rsid w:val="0014129E"/>
    <w:rsid w:val="00141365"/>
    <w:rsid w:val="0014151C"/>
    <w:rsid w:val="00141631"/>
    <w:rsid w:val="0014194B"/>
    <w:rsid w:val="001419F3"/>
    <w:rsid w:val="00141E56"/>
    <w:rsid w:val="0014229A"/>
    <w:rsid w:val="00142F80"/>
    <w:rsid w:val="001430BC"/>
    <w:rsid w:val="001436E8"/>
    <w:rsid w:val="001449A7"/>
    <w:rsid w:val="00144A57"/>
    <w:rsid w:val="00144B3F"/>
    <w:rsid w:val="00144BF3"/>
    <w:rsid w:val="00144E60"/>
    <w:rsid w:val="00145285"/>
    <w:rsid w:val="001453DF"/>
    <w:rsid w:val="0014571E"/>
    <w:rsid w:val="00145A46"/>
    <w:rsid w:val="00145F55"/>
    <w:rsid w:val="001465D8"/>
    <w:rsid w:val="00146947"/>
    <w:rsid w:val="00146A55"/>
    <w:rsid w:val="0014742B"/>
    <w:rsid w:val="0014743B"/>
    <w:rsid w:val="001474D2"/>
    <w:rsid w:val="001474E4"/>
    <w:rsid w:val="0014754C"/>
    <w:rsid w:val="001476D3"/>
    <w:rsid w:val="0014780C"/>
    <w:rsid w:val="00147910"/>
    <w:rsid w:val="00147978"/>
    <w:rsid w:val="0015098A"/>
    <w:rsid w:val="00150C56"/>
    <w:rsid w:val="00150EE3"/>
    <w:rsid w:val="00151332"/>
    <w:rsid w:val="00151BDE"/>
    <w:rsid w:val="00151CB8"/>
    <w:rsid w:val="00152314"/>
    <w:rsid w:val="001527B1"/>
    <w:rsid w:val="00152AD3"/>
    <w:rsid w:val="00152B6D"/>
    <w:rsid w:val="00152D00"/>
    <w:rsid w:val="00153236"/>
    <w:rsid w:val="001534F8"/>
    <w:rsid w:val="001538B9"/>
    <w:rsid w:val="00153A8A"/>
    <w:rsid w:val="00153AF6"/>
    <w:rsid w:val="00153DAF"/>
    <w:rsid w:val="00153F47"/>
    <w:rsid w:val="00154279"/>
    <w:rsid w:val="00154666"/>
    <w:rsid w:val="00154899"/>
    <w:rsid w:val="00154901"/>
    <w:rsid w:val="00154CFC"/>
    <w:rsid w:val="00154D56"/>
    <w:rsid w:val="00154DE6"/>
    <w:rsid w:val="00155303"/>
    <w:rsid w:val="00155608"/>
    <w:rsid w:val="001557B5"/>
    <w:rsid w:val="0015594D"/>
    <w:rsid w:val="00155B51"/>
    <w:rsid w:val="00155E43"/>
    <w:rsid w:val="00155EAD"/>
    <w:rsid w:val="00156781"/>
    <w:rsid w:val="00156B10"/>
    <w:rsid w:val="00156B14"/>
    <w:rsid w:val="00157DA5"/>
    <w:rsid w:val="00157F46"/>
    <w:rsid w:val="00160161"/>
    <w:rsid w:val="00160187"/>
    <w:rsid w:val="0016024C"/>
    <w:rsid w:val="0016061A"/>
    <w:rsid w:val="00160819"/>
    <w:rsid w:val="00160A85"/>
    <w:rsid w:val="00160ED1"/>
    <w:rsid w:val="00161011"/>
    <w:rsid w:val="00161412"/>
    <w:rsid w:val="001618C3"/>
    <w:rsid w:val="001619C3"/>
    <w:rsid w:val="00162082"/>
    <w:rsid w:val="001620C7"/>
    <w:rsid w:val="0016243F"/>
    <w:rsid w:val="001626E4"/>
    <w:rsid w:val="00162837"/>
    <w:rsid w:val="00162C27"/>
    <w:rsid w:val="00162CD7"/>
    <w:rsid w:val="00163175"/>
    <w:rsid w:val="0016339A"/>
    <w:rsid w:val="001649E5"/>
    <w:rsid w:val="00164B9E"/>
    <w:rsid w:val="001655AA"/>
    <w:rsid w:val="00165791"/>
    <w:rsid w:val="00165956"/>
    <w:rsid w:val="001659C9"/>
    <w:rsid w:val="00165BE9"/>
    <w:rsid w:val="00165C7E"/>
    <w:rsid w:val="00165F2C"/>
    <w:rsid w:val="00165FD8"/>
    <w:rsid w:val="00166087"/>
    <w:rsid w:val="001665E6"/>
    <w:rsid w:val="0016676A"/>
    <w:rsid w:val="00166C7F"/>
    <w:rsid w:val="00166D3A"/>
    <w:rsid w:val="00166F77"/>
    <w:rsid w:val="00166FEE"/>
    <w:rsid w:val="0016706F"/>
    <w:rsid w:val="00167627"/>
    <w:rsid w:val="00167EA4"/>
    <w:rsid w:val="00167F65"/>
    <w:rsid w:val="001701BE"/>
    <w:rsid w:val="00170246"/>
    <w:rsid w:val="00170347"/>
    <w:rsid w:val="00170382"/>
    <w:rsid w:val="00170DCF"/>
    <w:rsid w:val="00170E33"/>
    <w:rsid w:val="00170F6C"/>
    <w:rsid w:val="00171456"/>
    <w:rsid w:val="00171527"/>
    <w:rsid w:val="0017183C"/>
    <w:rsid w:val="00171852"/>
    <w:rsid w:val="00171F20"/>
    <w:rsid w:val="0017225F"/>
    <w:rsid w:val="00172280"/>
    <w:rsid w:val="001723DB"/>
    <w:rsid w:val="00172EE1"/>
    <w:rsid w:val="00172FDB"/>
    <w:rsid w:val="001730F4"/>
    <w:rsid w:val="0017326B"/>
    <w:rsid w:val="00173289"/>
    <w:rsid w:val="0017343E"/>
    <w:rsid w:val="00174789"/>
    <w:rsid w:val="001747BD"/>
    <w:rsid w:val="001749EB"/>
    <w:rsid w:val="00175037"/>
    <w:rsid w:val="00175244"/>
    <w:rsid w:val="0017526D"/>
    <w:rsid w:val="00175452"/>
    <w:rsid w:val="0017553C"/>
    <w:rsid w:val="001759A8"/>
    <w:rsid w:val="001760DE"/>
    <w:rsid w:val="00176417"/>
    <w:rsid w:val="00176483"/>
    <w:rsid w:val="001768C3"/>
    <w:rsid w:val="00176BA4"/>
    <w:rsid w:val="00176D49"/>
    <w:rsid w:val="00176FC5"/>
    <w:rsid w:val="001773E5"/>
    <w:rsid w:val="00177B86"/>
    <w:rsid w:val="00177E5E"/>
    <w:rsid w:val="001807E3"/>
    <w:rsid w:val="00180913"/>
    <w:rsid w:val="00180C66"/>
    <w:rsid w:val="00180DA9"/>
    <w:rsid w:val="00180FFF"/>
    <w:rsid w:val="001814C1"/>
    <w:rsid w:val="00181513"/>
    <w:rsid w:val="00181676"/>
    <w:rsid w:val="00181E23"/>
    <w:rsid w:val="00181F6C"/>
    <w:rsid w:val="00181FE0"/>
    <w:rsid w:val="00182523"/>
    <w:rsid w:val="00182A01"/>
    <w:rsid w:val="00182B6C"/>
    <w:rsid w:val="00182BD1"/>
    <w:rsid w:val="00182E8E"/>
    <w:rsid w:val="001830E2"/>
    <w:rsid w:val="001831BD"/>
    <w:rsid w:val="001834C0"/>
    <w:rsid w:val="00183B4D"/>
    <w:rsid w:val="0018400E"/>
    <w:rsid w:val="00184344"/>
    <w:rsid w:val="00184C7D"/>
    <w:rsid w:val="00184DC6"/>
    <w:rsid w:val="0018529D"/>
    <w:rsid w:val="0018544D"/>
    <w:rsid w:val="00185985"/>
    <w:rsid w:val="00185A6D"/>
    <w:rsid w:val="00185E37"/>
    <w:rsid w:val="00185F33"/>
    <w:rsid w:val="0018612D"/>
    <w:rsid w:val="001867F0"/>
    <w:rsid w:val="00186A46"/>
    <w:rsid w:val="00186D0C"/>
    <w:rsid w:val="00187543"/>
    <w:rsid w:val="00187C52"/>
    <w:rsid w:val="0019010B"/>
    <w:rsid w:val="001901C4"/>
    <w:rsid w:val="0019020F"/>
    <w:rsid w:val="00190287"/>
    <w:rsid w:val="001907AE"/>
    <w:rsid w:val="00190BC0"/>
    <w:rsid w:val="00190F29"/>
    <w:rsid w:val="0019187A"/>
    <w:rsid w:val="00191A6B"/>
    <w:rsid w:val="00191B08"/>
    <w:rsid w:val="001920FB"/>
    <w:rsid w:val="00192437"/>
    <w:rsid w:val="001927D4"/>
    <w:rsid w:val="00192849"/>
    <w:rsid w:val="00192C23"/>
    <w:rsid w:val="00192E35"/>
    <w:rsid w:val="00193067"/>
    <w:rsid w:val="001931CB"/>
    <w:rsid w:val="001937AF"/>
    <w:rsid w:val="001937D7"/>
    <w:rsid w:val="0019381D"/>
    <w:rsid w:val="001939A5"/>
    <w:rsid w:val="001939BE"/>
    <w:rsid w:val="00193F03"/>
    <w:rsid w:val="00193F7B"/>
    <w:rsid w:val="0019430F"/>
    <w:rsid w:val="0019439C"/>
    <w:rsid w:val="0019460A"/>
    <w:rsid w:val="0019468D"/>
    <w:rsid w:val="001949F0"/>
    <w:rsid w:val="00194B9F"/>
    <w:rsid w:val="00194E57"/>
    <w:rsid w:val="00195079"/>
    <w:rsid w:val="0019538A"/>
    <w:rsid w:val="001953FE"/>
    <w:rsid w:val="0019558F"/>
    <w:rsid w:val="001959D4"/>
    <w:rsid w:val="00195D67"/>
    <w:rsid w:val="00195F95"/>
    <w:rsid w:val="00196149"/>
    <w:rsid w:val="00196689"/>
    <w:rsid w:val="001968F9"/>
    <w:rsid w:val="0019692A"/>
    <w:rsid w:val="00196967"/>
    <w:rsid w:val="00196C3B"/>
    <w:rsid w:val="0019794C"/>
    <w:rsid w:val="00197E06"/>
    <w:rsid w:val="00197E77"/>
    <w:rsid w:val="001A0194"/>
    <w:rsid w:val="001A029C"/>
    <w:rsid w:val="001A031B"/>
    <w:rsid w:val="001A033D"/>
    <w:rsid w:val="001A06F8"/>
    <w:rsid w:val="001A0864"/>
    <w:rsid w:val="001A08DD"/>
    <w:rsid w:val="001A0AFC"/>
    <w:rsid w:val="001A0BBE"/>
    <w:rsid w:val="001A0C4B"/>
    <w:rsid w:val="001A0E47"/>
    <w:rsid w:val="001A0F4C"/>
    <w:rsid w:val="001A0F73"/>
    <w:rsid w:val="001A1117"/>
    <w:rsid w:val="001A1613"/>
    <w:rsid w:val="001A2575"/>
    <w:rsid w:val="001A291B"/>
    <w:rsid w:val="001A2A1B"/>
    <w:rsid w:val="001A2B24"/>
    <w:rsid w:val="001A2BBE"/>
    <w:rsid w:val="001A2F5E"/>
    <w:rsid w:val="001A3333"/>
    <w:rsid w:val="001A3D0A"/>
    <w:rsid w:val="001A4227"/>
    <w:rsid w:val="001A455E"/>
    <w:rsid w:val="001A45FA"/>
    <w:rsid w:val="001A4779"/>
    <w:rsid w:val="001A4C42"/>
    <w:rsid w:val="001A4D8D"/>
    <w:rsid w:val="001A512E"/>
    <w:rsid w:val="001A58D4"/>
    <w:rsid w:val="001A5DD5"/>
    <w:rsid w:val="001A5E07"/>
    <w:rsid w:val="001A6316"/>
    <w:rsid w:val="001A6423"/>
    <w:rsid w:val="001A64C7"/>
    <w:rsid w:val="001A658D"/>
    <w:rsid w:val="001A6AB3"/>
    <w:rsid w:val="001A6C31"/>
    <w:rsid w:val="001A727F"/>
    <w:rsid w:val="001A7418"/>
    <w:rsid w:val="001A74AE"/>
    <w:rsid w:val="001A7AA6"/>
    <w:rsid w:val="001A7FB2"/>
    <w:rsid w:val="001A7FC7"/>
    <w:rsid w:val="001B031A"/>
    <w:rsid w:val="001B0525"/>
    <w:rsid w:val="001B05DD"/>
    <w:rsid w:val="001B0CC6"/>
    <w:rsid w:val="001B108C"/>
    <w:rsid w:val="001B18B7"/>
    <w:rsid w:val="001B194A"/>
    <w:rsid w:val="001B1DB9"/>
    <w:rsid w:val="001B210A"/>
    <w:rsid w:val="001B2382"/>
    <w:rsid w:val="001B279B"/>
    <w:rsid w:val="001B2FD4"/>
    <w:rsid w:val="001B31F8"/>
    <w:rsid w:val="001B34A8"/>
    <w:rsid w:val="001B35B9"/>
    <w:rsid w:val="001B35CF"/>
    <w:rsid w:val="001B3855"/>
    <w:rsid w:val="001B3931"/>
    <w:rsid w:val="001B3DFC"/>
    <w:rsid w:val="001B427D"/>
    <w:rsid w:val="001B42C8"/>
    <w:rsid w:val="001B4592"/>
    <w:rsid w:val="001B4A69"/>
    <w:rsid w:val="001B4DD2"/>
    <w:rsid w:val="001B529A"/>
    <w:rsid w:val="001B53FC"/>
    <w:rsid w:val="001B5857"/>
    <w:rsid w:val="001B5984"/>
    <w:rsid w:val="001B5D6C"/>
    <w:rsid w:val="001B5DB9"/>
    <w:rsid w:val="001B623E"/>
    <w:rsid w:val="001B6411"/>
    <w:rsid w:val="001B64B1"/>
    <w:rsid w:val="001B659B"/>
    <w:rsid w:val="001B6BF4"/>
    <w:rsid w:val="001B6F28"/>
    <w:rsid w:val="001B73FE"/>
    <w:rsid w:val="001B7672"/>
    <w:rsid w:val="001B78B1"/>
    <w:rsid w:val="001B7B61"/>
    <w:rsid w:val="001B7E7A"/>
    <w:rsid w:val="001B7EC6"/>
    <w:rsid w:val="001C0910"/>
    <w:rsid w:val="001C096F"/>
    <w:rsid w:val="001C0A83"/>
    <w:rsid w:val="001C2019"/>
    <w:rsid w:val="001C2068"/>
    <w:rsid w:val="001C2153"/>
    <w:rsid w:val="001C21B6"/>
    <w:rsid w:val="001C24AC"/>
    <w:rsid w:val="001C28CB"/>
    <w:rsid w:val="001C2AB5"/>
    <w:rsid w:val="001C2ABB"/>
    <w:rsid w:val="001C2D28"/>
    <w:rsid w:val="001C324E"/>
    <w:rsid w:val="001C3642"/>
    <w:rsid w:val="001C3682"/>
    <w:rsid w:val="001C36BE"/>
    <w:rsid w:val="001C374D"/>
    <w:rsid w:val="001C3CF4"/>
    <w:rsid w:val="001C3D80"/>
    <w:rsid w:val="001C3DC9"/>
    <w:rsid w:val="001C471E"/>
    <w:rsid w:val="001C4B3F"/>
    <w:rsid w:val="001C5170"/>
    <w:rsid w:val="001C51A2"/>
    <w:rsid w:val="001C5339"/>
    <w:rsid w:val="001C53EC"/>
    <w:rsid w:val="001C577F"/>
    <w:rsid w:val="001C5CF1"/>
    <w:rsid w:val="001C5E72"/>
    <w:rsid w:val="001C60A4"/>
    <w:rsid w:val="001C6826"/>
    <w:rsid w:val="001C6B1A"/>
    <w:rsid w:val="001C6E9A"/>
    <w:rsid w:val="001C715B"/>
    <w:rsid w:val="001C71D6"/>
    <w:rsid w:val="001C7279"/>
    <w:rsid w:val="001C7E4F"/>
    <w:rsid w:val="001C7ED6"/>
    <w:rsid w:val="001D037A"/>
    <w:rsid w:val="001D07E7"/>
    <w:rsid w:val="001D0A36"/>
    <w:rsid w:val="001D0AA8"/>
    <w:rsid w:val="001D0E82"/>
    <w:rsid w:val="001D12DC"/>
    <w:rsid w:val="001D12EE"/>
    <w:rsid w:val="001D1415"/>
    <w:rsid w:val="001D1561"/>
    <w:rsid w:val="001D15BF"/>
    <w:rsid w:val="001D161F"/>
    <w:rsid w:val="001D169A"/>
    <w:rsid w:val="001D188F"/>
    <w:rsid w:val="001D2567"/>
    <w:rsid w:val="001D284A"/>
    <w:rsid w:val="001D2A74"/>
    <w:rsid w:val="001D3158"/>
    <w:rsid w:val="001D31C9"/>
    <w:rsid w:val="001D33CA"/>
    <w:rsid w:val="001D3A7E"/>
    <w:rsid w:val="001D3F12"/>
    <w:rsid w:val="001D428F"/>
    <w:rsid w:val="001D45AF"/>
    <w:rsid w:val="001D4B18"/>
    <w:rsid w:val="001D4C6D"/>
    <w:rsid w:val="001D4F2A"/>
    <w:rsid w:val="001D526F"/>
    <w:rsid w:val="001D573F"/>
    <w:rsid w:val="001D5ADE"/>
    <w:rsid w:val="001D6218"/>
    <w:rsid w:val="001D68B7"/>
    <w:rsid w:val="001D6929"/>
    <w:rsid w:val="001D6ACF"/>
    <w:rsid w:val="001D6E62"/>
    <w:rsid w:val="001D6E99"/>
    <w:rsid w:val="001D6EC4"/>
    <w:rsid w:val="001D6F7C"/>
    <w:rsid w:val="001D7116"/>
    <w:rsid w:val="001D7169"/>
    <w:rsid w:val="001D7375"/>
    <w:rsid w:val="001D7C83"/>
    <w:rsid w:val="001D7E11"/>
    <w:rsid w:val="001D7E5D"/>
    <w:rsid w:val="001D7F9B"/>
    <w:rsid w:val="001E0457"/>
    <w:rsid w:val="001E07A1"/>
    <w:rsid w:val="001E0C21"/>
    <w:rsid w:val="001E0D89"/>
    <w:rsid w:val="001E0DE1"/>
    <w:rsid w:val="001E1317"/>
    <w:rsid w:val="001E15AA"/>
    <w:rsid w:val="001E171B"/>
    <w:rsid w:val="001E1771"/>
    <w:rsid w:val="001E1B89"/>
    <w:rsid w:val="001E1CB7"/>
    <w:rsid w:val="001E1FE4"/>
    <w:rsid w:val="001E20FD"/>
    <w:rsid w:val="001E2220"/>
    <w:rsid w:val="001E2467"/>
    <w:rsid w:val="001E2E61"/>
    <w:rsid w:val="001E3205"/>
    <w:rsid w:val="001E3489"/>
    <w:rsid w:val="001E3648"/>
    <w:rsid w:val="001E3C80"/>
    <w:rsid w:val="001E3DFA"/>
    <w:rsid w:val="001E411F"/>
    <w:rsid w:val="001E4C5E"/>
    <w:rsid w:val="001E4DBC"/>
    <w:rsid w:val="001E4DCB"/>
    <w:rsid w:val="001E4E5A"/>
    <w:rsid w:val="001E518F"/>
    <w:rsid w:val="001E556E"/>
    <w:rsid w:val="001E5CD2"/>
    <w:rsid w:val="001E5D24"/>
    <w:rsid w:val="001E5D48"/>
    <w:rsid w:val="001E6101"/>
    <w:rsid w:val="001E618F"/>
    <w:rsid w:val="001E61A6"/>
    <w:rsid w:val="001E6451"/>
    <w:rsid w:val="001E6542"/>
    <w:rsid w:val="001E666D"/>
    <w:rsid w:val="001E68A4"/>
    <w:rsid w:val="001E703F"/>
    <w:rsid w:val="001E72D3"/>
    <w:rsid w:val="001E7308"/>
    <w:rsid w:val="001E741F"/>
    <w:rsid w:val="001E77A5"/>
    <w:rsid w:val="001E7BB6"/>
    <w:rsid w:val="001E7DD3"/>
    <w:rsid w:val="001F01F8"/>
    <w:rsid w:val="001F045D"/>
    <w:rsid w:val="001F0ABF"/>
    <w:rsid w:val="001F0C85"/>
    <w:rsid w:val="001F0D49"/>
    <w:rsid w:val="001F11E6"/>
    <w:rsid w:val="001F172E"/>
    <w:rsid w:val="001F1E9E"/>
    <w:rsid w:val="001F217A"/>
    <w:rsid w:val="001F24AE"/>
    <w:rsid w:val="001F2604"/>
    <w:rsid w:val="001F3489"/>
    <w:rsid w:val="001F34B7"/>
    <w:rsid w:val="001F38FB"/>
    <w:rsid w:val="001F393B"/>
    <w:rsid w:val="001F3A05"/>
    <w:rsid w:val="001F4521"/>
    <w:rsid w:val="001F491F"/>
    <w:rsid w:val="001F49E4"/>
    <w:rsid w:val="001F54B0"/>
    <w:rsid w:val="001F57C1"/>
    <w:rsid w:val="001F5BA7"/>
    <w:rsid w:val="001F5C13"/>
    <w:rsid w:val="001F5C81"/>
    <w:rsid w:val="001F5ED1"/>
    <w:rsid w:val="001F611F"/>
    <w:rsid w:val="001F6329"/>
    <w:rsid w:val="001F6332"/>
    <w:rsid w:val="001F64C8"/>
    <w:rsid w:val="001F6558"/>
    <w:rsid w:val="001F66BD"/>
    <w:rsid w:val="001F6FA0"/>
    <w:rsid w:val="001F70E9"/>
    <w:rsid w:val="001F716D"/>
    <w:rsid w:val="001F7219"/>
    <w:rsid w:val="001F7668"/>
    <w:rsid w:val="001F77DE"/>
    <w:rsid w:val="001F7CC5"/>
    <w:rsid w:val="0020048D"/>
    <w:rsid w:val="00200493"/>
    <w:rsid w:val="002004E7"/>
    <w:rsid w:val="00200823"/>
    <w:rsid w:val="00201637"/>
    <w:rsid w:val="002019C3"/>
    <w:rsid w:val="00201AB2"/>
    <w:rsid w:val="00201D6A"/>
    <w:rsid w:val="00202425"/>
    <w:rsid w:val="00202788"/>
    <w:rsid w:val="00202B9A"/>
    <w:rsid w:val="00202C2E"/>
    <w:rsid w:val="00202F9A"/>
    <w:rsid w:val="0020318B"/>
    <w:rsid w:val="00203197"/>
    <w:rsid w:val="00203628"/>
    <w:rsid w:val="00203753"/>
    <w:rsid w:val="002037C6"/>
    <w:rsid w:val="002039B1"/>
    <w:rsid w:val="00203AA7"/>
    <w:rsid w:val="00204114"/>
    <w:rsid w:val="0020458D"/>
    <w:rsid w:val="002048E4"/>
    <w:rsid w:val="002055DC"/>
    <w:rsid w:val="0020560A"/>
    <w:rsid w:val="00205B14"/>
    <w:rsid w:val="00205C24"/>
    <w:rsid w:val="00205ED5"/>
    <w:rsid w:val="00205FB7"/>
    <w:rsid w:val="002062EE"/>
    <w:rsid w:val="002068DA"/>
    <w:rsid w:val="00206E6A"/>
    <w:rsid w:val="002075E8"/>
    <w:rsid w:val="0020793D"/>
    <w:rsid w:val="00207CBD"/>
    <w:rsid w:val="00207FAA"/>
    <w:rsid w:val="00207FC7"/>
    <w:rsid w:val="002103B3"/>
    <w:rsid w:val="0021046B"/>
    <w:rsid w:val="00210554"/>
    <w:rsid w:val="002106CA"/>
    <w:rsid w:val="00210D03"/>
    <w:rsid w:val="00210E55"/>
    <w:rsid w:val="00211362"/>
    <w:rsid w:val="002113F0"/>
    <w:rsid w:val="002116B8"/>
    <w:rsid w:val="00211896"/>
    <w:rsid w:val="00211B0F"/>
    <w:rsid w:val="002125A9"/>
    <w:rsid w:val="00212987"/>
    <w:rsid w:val="00212B52"/>
    <w:rsid w:val="00212DDC"/>
    <w:rsid w:val="0021310C"/>
    <w:rsid w:val="00213393"/>
    <w:rsid w:val="002133AF"/>
    <w:rsid w:val="002133F9"/>
    <w:rsid w:val="00213BFE"/>
    <w:rsid w:val="00213C3E"/>
    <w:rsid w:val="00213E2D"/>
    <w:rsid w:val="00213F00"/>
    <w:rsid w:val="00214032"/>
    <w:rsid w:val="00214709"/>
    <w:rsid w:val="002149AD"/>
    <w:rsid w:val="00214BDC"/>
    <w:rsid w:val="00214D60"/>
    <w:rsid w:val="00215045"/>
    <w:rsid w:val="0021521C"/>
    <w:rsid w:val="0021534E"/>
    <w:rsid w:val="0021552B"/>
    <w:rsid w:val="002155C5"/>
    <w:rsid w:val="00215835"/>
    <w:rsid w:val="00215947"/>
    <w:rsid w:val="00215A6C"/>
    <w:rsid w:val="00215DBB"/>
    <w:rsid w:val="00216687"/>
    <w:rsid w:val="002166F9"/>
    <w:rsid w:val="0021679D"/>
    <w:rsid w:val="002169AD"/>
    <w:rsid w:val="00216A03"/>
    <w:rsid w:val="00216F06"/>
    <w:rsid w:val="00216FEF"/>
    <w:rsid w:val="002171C2"/>
    <w:rsid w:val="00217388"/>
    <w:rsid w:val="0021774B"/>
    <w:rsid w:val="0021786B"/>
    <w:rsid w:val="00217BBD"/>
    <w:rsid w:val="00217CD6"/>
    <w:rsid w:val="00217D73"/>
    <w:rsid w:val="002204EA"/>
    <w:rsid w:val="0022055C"/>
    <w:rsid w:val="002206FC"/>
    <w:rsid w:val="00220D85"/>
    <w:rsid w:val="00220F17"/>
    <w:rsid w:val="00220F64"/>
    <w:rsid w:val="002210C1"/>
    <w:rsid w:val="00221146"/>
    <w:rsid w:val="002217A0"/>
    <w:rsid w:val="00222046"/>
    <w:rsid w:val="002225D4"/>
    <w:rsid w:val="00222607"/>
    <w:rsid w:val="00222838"/>
    <w:rsid w:val="00222915"/>
    <w:rsid w:val="00222BCA"/>
    <w:rsid w:val="00222CD8"/>
    <w:rsid w:val="00222CF4"/>
    <w:rsid w:val="00222F00"/>
    <w:rsid w:val="0022312D"/>
    <w:rsid w:val="0022326B"/>
    <w:rsid w:val="002235A7"/>
    <w:rsid w:val="00223729"/>
    <w:rsid w:val="00223840"/>
    <w:rsid w:val="0022414C"/>
    <w:rsid w:val="0022427C"/>
    <w:rsid w:val="00224958"/>
    <w:rsid w:val="00224C91"/>
    <w:rsid w:val="00224DF4"/>
    <w:rsid w:val="00224E9E"/>
    <w:rsid w:val="00225819"/>
    <w:rsid w:val="00225E30"/>
    <w:rsid w:val="0022653A"/>
    <w:rsid w:val="00226A37"/>
    <w:rsid w:val="00226AB5"/>
    <w:rsid w:val="00227112"/>
    <w:rsid w:val="002274F4"/>
    <w:rsid w:val="002275FF"/>
    <w:rsid w:val="002276A9"/>
    <w:rsid w:val="00227786"/>
    <w:rsid w:val="0022784A"/>
    <w:rsid w:val="002278F3"/>
    <w:rsid w:val="00227AC4"/>
    <w:rsid w:val="00227ACD"/>
    <w:rsid w:val="00227BC7"/>
    <w:rsid w:val="0023029A"/>
    <w:rsid w:val="002302E3"/>
    <w:rsid w:val="002303B2"/>
    <w:rsid w:val="002303F3"/>
    <w:rsid w:val="00230569"/>
    <w:rsid w:val="002307E4"/>
    <w:rsid w:val="00230928"/>
    <w:rsid w:val="002309BA"/>
    <w:rsid w:val="00230BB4"/>
    <w:rsid w:val="00230D73"/>
    <w:rsid w:val="0023124B"/>
    <w:rsid w:val="00231B43"/>
    <w:rsid w:val="002320E6"/>
    <w:rsid w:val="0023252F"/>
    <w:rsid w:val="002325A1"/>
    <w:rsid w:val="0023265F"/>
    <w:rsid w:val="00232865"/>
    <w:rsid w:val="00232BAD"/>
    <w:rsid w:val="00233062"/>
    <w:rsid w:val="00233830"/>
    <w:rsid w:val="00233961"/>
    <w:rsid w:val="002340D6"/>
    <w:rsid w:val="002341FE"/>
    <w:rsid w:val="0023522F"/>
    <w:rsid w:val="00236166"/>
    <w:rsid w:val="002361DB"/>
    <w:rsid w:val="002364BB"/>
    <w:rsid w:val="00236A8E"/>
    <w:rsid w:val="00237043"/>
    <w:rsid w:val="0023716E"/>
    <w:rsid w:val="00237308"/>
    <w:rsid w:val="002374B0"/>
    <w:rsid w:val="0023784D"/>
    <w:rsid w:val="00237886"/>
    <w:rsid w:val="00240BE7"/>
    <w:rsid w:val="00240D9C"/>
    <w:rsid w:val="00240E0D"/>
    <w:rsid w:val="00240E3D"/>
    <w:rsid w:val="00241247"/>
    <w:rsid w:val="00241395"/>
    <w:rsid w:val="0024147F"/>
    <w:rsid w:val="002414E4"/>
    <w:rsid w:val="00241699"/>
    <w:rsid w:val="002417BD"/>
    <w:rsid w:val="002418B4"/>
    <w:rsid w:val="00241DF2"/>
    <w:rsid w:val="00241F67"/>
    <w:rsid w:val="0024221C"/>
    <w:rsid w:val="00242BB1"/>
    <w:rsid w:val="00242C15"/>
    <w:rsid w:val="00242FF8"/>
    <w:rsid w:val="0024328E"/>
    <w:rsid w:val="0024342E"/>
    <w:rsid w:val="00243E2E"/>
    <w:rsid w:val="002442F1"/>
    <w:rsid w:val="00244907"/>
    <w:rsid w:val="002449C6"/>
    <w:rsid w:val="00244A55"/>
    <w:rsid w:val="00244D97"/>
    <w:rsid w:val="002459F0"/>
    <w:rsid w:val="00246305"/>
    <w:rsid w:val="00246BBA"/>
    <w:rsid w:val="00247030"/>
    <w:rsid w:val="0024714F"/>
    <w:rsid w:val="00247789"/>
    <w:rsid w:val="002477C3"/>
    <w:rsid w:val="00247819"/>
    <w:rsid w:val="00247A38"/>
    <w:rsid w:val="00247E0B"/>
    <w:rsid w:val="00247F05"/>
    <w:rsid w:val="00250053"/>
    <w:rsid w:val="002501C9"/>
    <w:rsid w:val="00250597"/>
    <w:rsid w:val="002505DF"/>
    <w:rsid w:val="00250A80"/>
    <w:rsid w:val="00250AD3"/>
    <w:rsid w:val="00250CB4"/>
    <w:rsid w:val="00250EB7"/>
    <w:rsid w:val="00251180"/>
    <w:rsid w:val="00251791"/>
    <w:rsid w:val="00252081"/>
    <w:rsid w:val="0025279D"/>
    <w:rsid w:val="00252945"/>
    <w:rsid w:val="00252A4C"/>
    <w:rsid w:val="00252D0E"/>
    <w:rsid w:val="00252DE6"/>
    <w:rsid w:val="00252E6E"/>
    <w:rsid w:val="002530D6"/>
    <w:rsid w:val="00253968"/>
    <w:rsid w:val="002540F7"/>
    <w:rsid w:val="0025459C"/>
    <w:rsid w:val="0025485B"/>
    <w:rsid w:val="00254A06"/>
    <w:rsid w:val="00254FF9"/>
    <w:rsid w:val="00255104"/>
    <w:rsid w:val="002557A0"/>
    <w:rsid w:val="002558B1"/>
    <w:rsid w:val="002558F5"/>
    <w:rsid w:val="0025590A"/>
    <w:rsid w:val="00255BC3"/>
    <w:rsid w:val="00255D96"/>
    <w:rsid w:val="002566CF"/>
    <w:rsid w:val="00256790"/>
    <w:rsid w:val="002568C5"/>
    <w:rsid w:val="00256C9B"/>
    <w:rsid w:val="00256EAC"/>
    <w:rsid w:val="002570CB"/>
    <w:rsid w:val="0025728E"/>
    <w:rsid w:val="00257CD9"/>
    <w:rsid w:val="00257FB2"/>
    <w:rsid w:val="002604D5"/>
    <w:rsid w:val="002607DC"/>
    <w:rsid w:val="002614EA"/>
    <w:rsid w:val="00261675"/>
    <w:rsid w:val="00261A16"/>
    <w:rsid w:val="00261A2C"/>
    <w:rsid w:val="00261D18"/>
    <w:rsid w:val="0026208C"/>
    <w:rsid w:val="00262257"/>
    <w:rsid w:val="00262405"/>
    <w:rsid w:val="00262968"/>
    <w:rsid w:val="00262DBE"/>
    <w:rsid w:val="0026379E"/>
    <w:rsid w:val="00263824"/>
    <w:rsid w:val="00263933"/>
    <w:rsid w:val="00263973"/>
    <w:rsid w:val="00263AB3"/>
    <w:rsid w:val="00263BC4"/>
    <w:rsid w:val="00263CA6"/>
    <w:rsid w:val="00263D3E"/>
    <w:rsid w:val="00264229"/>
    <w:rsid w:val="00264266"/>
    <w:rsid w:val="00264333"/>
    <w:rsid w:val="00264810"/>
    <w:rsid w:val="00264966"/>
    <w:rsid w:val="0026582B"/>
    <w:rsid w:val="00266321"/>
    <w:rsid w:val="002663AC"/>
    <w:rsid w:val="0026659A"/>
    <w:rsid w:val="002666D2"/>
    <w:rsid w:val="002666F0"/>
    <w:rsid w:val="00266712"/>
    <w:rsid w:val="00266748"/>
    <w:rsid w:val="00266B4D"/>
    <w:rsid w:val="00266ECF"/>
    <w:rsid w:val="002677C0"/>
    <w:rsid w:val="00270034"/>
    <w:rsid w:val="002700F7"/>
    <w:rsid w:val="00270A14"/>
    <w:rsid w:val="00270D42"/>
    <w:rsid w:val="0027165C"/>
    <w:rsid w:val="002718F6"/>
    <w:rsid w:val="00271A77"/>
    <w:rsid w:val="00271A86"/>
    <w:rsid w:val="00271C66"/>
    <w:rsid w:val="00272368"/>
    <w:rsid w:val="002724DB"/>
    <w:rsid w:val="002726CC"/>
    <w:rsid w:val="00272B93"/>
    <w:rsid w:val="00272BAB"/>
    <w:rsid w:val="00273C24"/>
    <w:rsid w:val="0027402B"/>
    <w:rsid w:val="002742CC"/>
    <w:rsid w:val="002744C5"/>
    <w:rsid w:val="00274883"/>
    <w:rsid w:val="00274A33"/>
    <w:rsid w:val="00274B8F"/>
    <w:rsid w:val="00274EE4"/>
    <w:rsid w:val="00274FD1"/>
    <w:rsid w:val="00275166"/>
    <w:rsid w:val="00275382"/>
    <w:rsid w:val="002757E8"/>
    <w:rsid w:val="0027584B"/>
    <w:rsid w:val="00275F68"/>
    <w:rsid w:val="002762BB"/>
    <w:rsid w:val="002765EC"/>
    <w:rsid w:val="00276673"/>
    <w:rsid w:val="002769B2"/>
    <w:rsid w:val="00276AEB"/>
    <w:rsid w:val="00276E3C"/>
    <w:rsid w:val="00276E45"/>
    <w:rsid w:val="002779B8"/>
    <w:rsid w:val="00277E56"/>
    <w:rsid w:val="00280249"/>
    <w:rsid w:val="002809DB"/>
    <w:rsid w:val="00280B22"/>
    <w:rsid w:val="00280F51"/>
    <w:rsid w:val="00281184"/>
    <w:rsid w:val="0028136D"/>
    <w:rsid w:val="002813B5"/>
    <w:rsid w:val="00281595"/>
    <w:rsid w:val="00281C27"/>
    <w:rsid w:val="00281CBD"/>
    <w:rsid w:val="00281D4F"/>
    <w:rsid w:val="002820F9"/>
    <w:rsid w:val="0028210B"/>
    <w:rsid w:val="0028232A"/>
    <w:rsid w:val="00282462"/>
    <w:rsid w:val="0028271A"/>
    <w:rsid w:val="002827D2"/>
    <w:rsid w:val="00282CAD"/>
    <w:rsid w:val="002833DE"/>
    <w:rsid w:val="0028348E"/>
    <w:rsid w:val="00283679"/>
    <w:rsid w:val="0028372A"/>
    <w:rsid w:val="00283932"/>
    <w:rsid w:val="00283C95"/>
    <w:rsid w:val="002840BD"/>
    <w:rsid w:val="00284469"/>
    <w:rsid w:val="002846C8"/>
    <w:rsid w:val="00284884"/>
    <w:rsid w:val="002848FD"/>
    <w:rsid w:val="00285212"/>
    <w:rsid w:val="00285841"/>
    <w:rsid w:val="00285F4C"/>
    <w:rsid w:val="0028630F"/>
    <w:rsid w:val="00286A1E"/>
    <w:rsid w:val="00286A27"/>
    <w:rsid w:val="00286A88"/>
    <w:rsid w:val="0028767B"/>
    <w:rsid w:val="002879E5"/>
    <w:rsid w:val="00287A81"/>
    <w:rsid w:val="00287DC6"/>
    <w:rsid w:val="00290282"/>
    <w:rsid w:val="00290837"/>
    <w:rsid w:val="002908DE"/>
    <w:rsid w:val="00290EA0"/>
    <w:rsid w:val="0029135D"/>
    <w:rsid w:val="0029157E"/>
    <w:rsid w:val="002915C8"/>
    <w:rsid w:val="002917D1"/>
    <w:rsid w:val="002918B4"/>
    <w:rsid w:val="002919E8"/>
    <w:rsid w:val="00292A60"/>
    <w:rsid w:val="00292C0E"/>
    <w:rsid w:val="00292F25"/>
    <w:rsid w:val="00293211"/>
    <w:rsid w:val="00293316"/>
    <w:rsid w:val="002933D6"/>
    <w:rsid w:val="00293463"/>
    <w:rsid w:val="00293701"/>
    <w:rsid w:val="002938A3"/>
    <w:rsid w:val="00293C06"/>
    <w:rsid w:val="00293E98"/>
    <w:rsid w:val="00293F53"/>
    <w:rsid w:val="00294055"/>
    <w:rsid w:val="00294637"/>
    <w:rsid w:val="00294759"/>
    <w:rsid w:val="00294C21"/>
    <w:rsid w:val="0029513D"/>
    <w:rsid w:val="002951C6"/>
    <w:rsid w:val="002951FC"/>
    <w:rsid w:val="002953E6"/>
    <w:rsid w:val="00295712"/>
    <w:rsid w:val="00295766"/>
    <w:rsid w:val="0029578C"/>
    <w:rsid w:val="00295E93"/>
    <w:rsid w:val="00296278"/>
    <w:rsid w:val="002965DA"/>
    <w:rsid w:val="0029693F"/>
    <w:rsid w:val="00296C4D"/>
    <w:rsid w:val="0029705F"/>
    <w:rsid w:val="00297170"/>
    <w:rsid w:val="00297482"/>
    <w:rsid w:val="0029796A"/>
    <w:rsid w:val="00297BF5"/>
    <w:rsid w:val="00297E3C"/>
    <w:rsid w:val="002A01B7"/>
    <w:rsid w:val="002A049A"/>
    <w:rsid w:val="002A05DD"/>
    <w:rsid w:val="002A06D0"/>
    <w:rsid w:val="002A08A8"/>
    <w:rsid w:val="002A08DB"/>
    <w:rsid w:val="002A0BA0"/>
    <w:rsid w:val="002A0D15"/>
    <w:rsid w:val="002A0F56"/>
    <w:rsid w:val="002A0F6E"/>
    <w:rsid w:val="002A131F"/>
    <w:rsid w:val="002A182A"/>
    <w:rsid w:val="002A1C90"/>
    <w:rsid w:val="002A1D2E"/>
    <w:rsid w:val="002A2490"/>
    <w:rsid w:val="002A29E5"/>
    <w:rsid w:val="002A2A63"/>
    <w:rsid w:val="002A2A90"/>
    <w:rsid w:val="002A2BF7"/>
    <w:rsid w:val="002A3489"/>
    <w:rsid w:val="002A3677"/>
    <w:rsid w:val="002A3903"/>
    <w:rsid w:val="002A394B"/>
    <w:rsid w:val="002A3972"/>
    <w:rsid w:val="002A3E84"/>
    <w:rsid w:val="002A43C0"/>
    <w:rsid w:val="002A4C1F"/>
    <w:rsid w:val="002A5264"/>
    <w:rsid w:val="002A586D"/>
    <w:rsid w:val="002A5B91"/>
    <w:rsid w:val="002A610E"/>
    <w:rsid w:val="002A63A4"/>
    <w:rsid w:val="002A6810"/>
    <w:rsid w:val="002A68E1"/>
    <w:rsid w:val="002A7205"/>
    <w:rsid w:val="002A7688"/>
    <w:rsid w:val="002A76D8"/>
    <w:rsid w:val="002A78BE"/>
    <w:rsid w:val="002A7960"/>
    <w:rsid w:val="002A7DC3"/>
    <w:rsid w:val="002B0080"/>
    <w:rsid w:val="002B0397"/>
    <w:rsid w:val="002B0425"/>
    <w:rsid w:val="002B0517"/>
    <w:rsid w:val="002B0640"/>
    <w:rsid w:val="002B07F1"/>
    <w:rsid w:val="002B0A57"/>
    <w:rsid w:val="002B0B1E"/>
    <w:rsid w:val="002B0BA3"/>
    <w:rsid w:val="002B0D89"/>
    <w:rsid w:val="002B11BD"/>
    <w:rsid w:val="002B11F2"/>
    <w:rsid w:val="002B135E"/>
    <w:rsid w:val="002B177A"/>
    <w:rsid w:val="002B1CB4"/>
    <w:rsid w:val="002B1E23"/>
    <w:rsid w:val="002B1FC5"/>
    <w:rsid w:val="002B2551"/>
    <w:rsid w:val="002B2EDB"/>
    <w:rsid w:val="002B338F"/>
    <w:rsid w:val="002B35A0"/>
    <w:rsid w:val="002B3F12"/>
    <w:rsid w:val="002B47A3"/>
    <w:rsid w:val="002B4BFA"/>
    <w:rsid w:val="002B5553"/>
    <w:rsid w:val="002B5787"/>
    <w:rsid w:val="002B58EB"/>
    <w:rsid w:val="002B5B6C"/>
    <w:rsid w:val="002B5F19"/>
    <w:rsid w:val="002B60AF"/>
    <w:rsid w:val="002B649F"/>
    <w:rsid w:val="002B6632"/>
    <w:rsid w:val="002B684C"/>
    <w:rsid w:val="002B6C4D"/>
    <w:rsid w:val="002B6D24"/>
    <w:rsid w:val="002B6D2C"/>
    <w:rsid w:val="002B719F"/>
    <w:rsid w:val="002B72D9"/>
    <w:rsid w:val="002B7408"/>
    <w:rsid w:val="002B78CD"/>
    <w:rsid w:val="002B7920"/>
    <w:rsid w:val="002C0395"/>
    <w:rsid w:val="002C0949"/>
    <w:rsid w:val="002C0A18"/>
    <w:rsid w:val="002C0AA4"/>
    <w:rsid w:val="002C0B7E"/>
    <w:rsid w:val="002C0E65"/>
    <w:rsid w:val="002C11B2"/>
    <w:rsid w:val="002C163B"/>
    <w:rsid w:val="002C18E9"/>
    <w:rsid w:val="002C1BB9"/>
    <w:rsid w:val="002C1EEB"/>
    <w:rsid w:val="002C1EEC"/>
    <w:rsid w:val="002C21AF"/>
    <w:rsid w:val="002C2C1B"/>
    <w:rsid w:val="002C2E9E"/>
    <w:rsid w:val="002C3D2A"/>
    <w:rsid w:val="002C3DC9"/>
    <w:rsid w:val="002C3EB0"/>
    <w:rsid w:val="002C4ABE"/>
    <w:rsid w:val="002C4B65"/>
    <w:rsid w:val="002C4DC0"/>
    <w:rsid w:val="002C51F5"/>
    <w:rsid w:val="002C5C17"/>
    <w:rsid w:val="002C6071"/>
    <w:rsid w:val="002C6225"/>
    <w:rsid w:val="002C62EE"/>
    <w:rsid w:val="002C6835"/>
    <w:rsid w:val="002C6BDD"/>
    <w:rsid w:val="002C6CA9"/>
    <w:rsid w:val="002C6D89"/>
    <w:rsid w:val="002C78CA"/>
    <w:rsid w:val="002C7A47"/>
    <w:rsid w:val="002C7A8A"/>
    <w:rsid w:val="002D0385"/>
    <w:rsid w:val="002D0494"/>
    <w:rsid w:val="002D070E"/>
    <w:rsid w:val="002D07D6"/>
    <w:rsid w:val="002D0A38"/>
    <w:rsid w:val="002D0D32"/>
    <w:rsid w:val="002D10DA"/>
    <w:rsid w:val="002D14F6"/>
    <w:rsid w:val="002D2109"/>
    <w:rsid w:val="002D240D"/>
    <w:rsid w:val="002D25B9"/>
    <w:rsid w:val="002D3022"/>
    <w:rsid w:val="002D312D"/>
    <w:rsid w:val="002D32E0"/>
    <w:rsid w:val="002D3319"/>
    <w:rsid w:val="002D333B"/>
    <w:rsid w:val="002D374E"/>
    <w:rsid w:val="002D3AD5"/>
    <w:rsid w:val="002D3AF3"/>
    <w:rsid w:val="002D3CCC"/>
    <w:rsid w:val="002D49F9"/>
    <w:rsid w:val="002D4A93"/>
    <w:rsid w:val="002D4CEB"/>
    <w:rsid w:val="002D4D71"/>
    <w:rsid w:val="002D503E"/>
    <w:rsid w:val="002D505A"/>
    <w:rsid w:val="002D5296"/>
    <w:rsid w:val="002D54DF"/>
    <w:rsid w:val="002D5833"/>
    <w:rsid w:val="002D5943"/>
    <w:rsid w:val="002D5A00"/>
    <w:rsid w:val="002D5BC9"/>
    <w:rsid w:val="002D5C53"/>
    <w:rsid w:val="002D5C82"/>
    <w:rsid w:val="002D5E51"/>
    <w:rsid w:val="002D6079"/>
    <w:rsid w:val="002D6214"/>
    <w:rsid w:val="002D659C"/>
    <w:rsid w:val="002D6DF7"/>
    <w:rsid w:val="002D733E"/>
    <w:rsid w:val="002D7387"/>
    <w:rsid w:val="002D7E67"/>
    <w:rsid w:val="002D7E96"/>
    <w:rsid w:val="002E00B5"/>
    <w:rsid w:val="002E012B"/>
    <w:rsid w:val="002E01A3"/>
    <w:rsid w:val="002E0730"/>
    <w:rsid w:val="002E07D9"/>
    <w:rsid w:val="002E08E8"/>
    <w:rsid w:val="002E0DE8"/>
    <w:rsid w:val="002E0F4F"/>
    <w:rsid w:val="002E1041"/>
    <w:rsid w:val="002E115E"/>
    <w:rsid w:val="002E1EE7"/>
    <w:rsid w:val="002E21EC"/>
    <w:rsid w:val="002E2405"/>
    <w:rsid w:val="002E2D0D"/>
    <w:rsid w:val="002E41EF"/>
    <w:rsid w:val="002E4406"/>
    <w:rsid w:val="002E4743"/>
    <w:rsid w:val="002E4878"/>
    <w:rsid w:val="002E4CA0"/>
    <w:rsid w:val="002E4DCD"/>
    <w:rsid w:val="002E52C5"/>
    <w:rsid w:val="002E5348"/>
    <w:rsid w:val="002E535B"/>
    <w:rsid w:val="002E53F3"/>
    <w:rsid w:val="002E57B2"/>
    <w:rsid w:val="002E5CF9"/>
    <w:rsid w:val="002E6477"/>
    <w:rsid w:val="002E6491"/>
    <w:rsid w:val="002E6664"/>
    <w:rsid w:val="002E6D4F"/>
    <w:rsid w:val="002E6E6A"/>
    <w:rsid w:val="002E6F1E"/>
    <w:rsid w:val="002E73AD"/>
    <w:rsid w:val="002E7482"/>
    <w:rsid w:val="002E75CD"/>
    <w:rsid w:val="002E766D"/>
    <w:rsid w:val="002E78B2"/>
    <w:rsid w:val="002E7E8A"/>
    <w:rsid w:val="002E7EA9"/>
    <w:rsid w:val="002F02F1"/>
    <w:rsid w:val="002F0369"/>
    <w:rsid w:val="002F03C0"/>
    <w:rsid w:val="002F04B3"/>
    <w:rsid w:val="002F04C3"/>
    <w:rsid w:val="002F07D0"/>
    <w:rsid w:val="002F09BE"/>
    <w:rsid w:val="002F0A66"/>
    <w:rsid w:val="002F0D3E"/>
    <w:rsid w:val="002F0D72"/>
    <w:rsid w:val="002F0FAE"/>
    <w:rsid w:val="002F1031"/>
    <w:rsid w:val="002F1077"/>
    <w:rsid w:val="002F10CC"/>
    <w:rsid w:val="002F1E20"/>
    <w:rsid w:val="002F1F45"/>
    <w:rsid w:val="002F2975"/>
    <w:rsid w:val="002F2A4A"/>
    <w:rsid w:val="002F2EF9"/>
    <w:rsid w:val="002F3227"/>
    <w:rsid w:val="002F32B1"/>
    <w:rsid w:val="002F357A"/>
    <w:rsid w:val="002F37A4"/>
    <w:rsid w:val="002F393F"/>
    <w:rsid w:val="002F413D"/>
    <w:rsid w:val="002F41A9"/>
    <w:rsid w:val="002F44DB"/>
    <w:rsid w:val="002F4568"/>
    <w:rsid w:val="002F474E"/>
    <w:rsid w:val="002F4E4C"/>
    <w:rsid w:val="002F5053"/>
    <w:rsid w:val="002F515B"/>
    <w:rsid w:val="002F520D"/>
    <w:rsid w:val="002F5586"/>
    <w:rsid w:val="002F5869"/>
    <w:rsid w:val="002F5D72"/>
    <w:rsid w:val="002F5DEF"/>
    <w:rsid w:val="002F5E70"/>
    <w:rsid w:val="002F7902"/>
    <w:rsid w:val="002F7E5A"/>
    <w:rsid w:val="0030027E"/>
    <w:rsid w:val="00300746"/>
    <w:rsid w:val="00300997"/>
    <w:rsid w:val="00300EDB"/>
    <w:rsid w:val="00301019"/>
    <w:rsid w:val="0030119C"/>
    <w:rsid w:val="00301592"/>
    <w:rsid w:val="003016FA"/>
    <w:rsid w:val="00301907"/>
    <w:rsid w:val="00301A58"/>
    <w:rsid w:val="00301D42"/>
    <w:rsid w:val="00301D55"/>
    <w:rsid w:val="00301F81"/>
    <w:rsid w:val="0030233A"/>
    <w:rsid w:val="003024FF"/>
    <w:rsid w:val="0030260C"/>
    <w:rsid w:val="003026F0"/>
    <w:rsid w:val="00302A9E"/>
    <w:rsid w:val="0030312B"/>
    <w:rsid w:val="003034C8"/>
    <w:rsid w:val="00303865"/>
    <w:rsid w:val="003049C8"/>
    <w:rsid w:val="00304BC0"/>
    <w:rsid w:val="00304C4C"/>
    <w:rsid w:val="00304FD6"/>
    <w:rsid w:val="003054D5"/>
    <w:rsid w:val="003057F1"/>
    <w:rsid w:val="00305FE0"/>
    <w:rsid w:val="0030628D"/>
    <w:rsid w:val="00306850"/>
    <w:rsid w:val="00306861"/>
    <w:rsid w:val="00306973"/>
    <w:rsid w:val="003069D6"/>
    <w:rsid w:val="00306B3F"/>
    <w:rsid w:val="00306BE3"/>
    <w:rsid w:val="00306DBB"/>
    <w:rsid w:val="0030705A"/>
    <w:rsid w:val="00307166"/>
    <w:rsid w:val="003072BE"/>
    <w:rsid w:val="00307390"/>
    <w:rsid w:val="00307561"/>
    <w:rsid w:val="003101B7"/>
    <w:rsid w:val="003101CC"/>
    <w:rsid w:val="00310237"/>
    <w:rsid w:val="00310742"/>
    <w:rsid w:val="00311EEE"/>
    <w:rsid w:val="00312165"/>
    <w:rsid w:val="00312409"/>
    <w:rsid w:val="0031251C"/>
    <w:rsid w:val="0031280C"/>
    <w:rsid w:val="00312E4E"/>
    <w:rsid w:val="00312EA7"/>
    <w:rsid w:val="00312ED0"/>
    <w:rsid w:val="0031353D"/>
    <w:rsid w:val="00313D33"/>
    <w:rsid w:val="003140D7"/>
    <w:rsid w:val="003142D3"/>
    <w:rsid w:val="00314958"/>
    <w:rsid w:val="00314D7F"/>
    <w:rsid w:val="0031512B"/>
    <w:rsid w:val="00315310"/>
    <w:rsid w:val="00315F19"/>
    <w:rsid w:val="00315FAB"/>
    <w:rsid w:val="00316284"/>
    <w:rsid w:val="003163AF"/>
    <w:rsid w:val="00316718"/>
    <w:rsid w:val="003168D7"/>
    <w:rsid w:val="00316A06"/>
    <w:rsid w:val="00316B11"/>
    <w:rsid w:val="00316BFE"/>
    <w:rsid w:val="00316FA1"/>
    <w:rsid w:val="0031710F"/>
    <w:rsid w:val="0031725E"/>
    <w:rsid w:val="00317559"/>
    <w:rsid w:val="0031795B"/>
    <w:rsid w:val="00317A18"/>
    <w:rsid w:val="003202F8"/>
    <w:rsid w:val="00320301"/>
    <w:rsid w:val="0032081D"/>
    <w:rsid w:val="00320877"/>
    <w:rsid w:val="003209F9"/>
    <w:rsid w:val="00320E4E"/>
    <w:rsid w:val="00320FCA"/>
    <w:rsid w:val="0032125C"/>
    <w:rsid w:val="00321658"/>
    <w:rsid w:val="00321CE1"/>
    <w:rsid w:val="00321D34"/>
    <w:rsid w:val="00322248"/>
    <w:rsid w:val="003222AD"/>
    <w:rsid w:val="00322379"/>
    <w:rsid w:val="003225BD"/>
    <w:rsid w:val="00322B8D"/>
    <w:rsid w:val="00322E81"/>
    <w:rsid w:val="00323074"/>
    <w:rsid w:val="003235FE"/>
    <w:rsid w:val="0032397B"/>
    <w:rsid w:val="00323BE7"/>
    <w:rsid w:val="00324381"/>
    <w:rsid w:val="003245A3"/>
    <w:rsid w:val="003246B9"/>
    <w:rsid w:val="003249B5"/>
    <w:rsid w:val="00324ACD"/>
    <w:rsid w:val="00324BB8"/>
    <w:rsid w:val="00324CD7"/>
    <w:rsid w:val="003250CF"/>
    <w:rsid w:val="0032527F"/>
    <w:rsid w:val="00325395"/>
    <w:rsid w:val="00325703"/>
    <w:rsid w:val="00326638"/>
    <w:rsid w:val="0032666D"/>
    <w:rsid w:val="003268EF"/>
    <w:rsid w:val="00326B79"/>
    <w:rsid w:val="00326BEF"/>
    <w:rsid w:val="00326F13"/>
    <w:rsid w:val="00326FFC"/>
    <w:rsid w:val="00327012"/>
    <w:rsid w:val="00327238"/>
    <w:rsid w:val="00327366"/>
    <w:rsid w:val="00327441"/>
    <w:rsid w:val="00327667"/>
    <w:rsid w:val="00327883"/>
    <w:rsid w:val="00327C38"/>
    <w:rsid w:val="003300EA"/>
    <w:rsid w:val="0033014F"/>
    <w:rsid w:val="0033019E"/>
    <w:rsid w:val="0033029D"/>
    <w:rsid w:val="00330776"/>
    <w:rsid w:val="00330BD7"/>
    <w:rsid w:val="00330E04"/>
    <w:rsid w:val="00330EDE"/>
    <w:rsid w:val="00330F1E"/>
    <w:rsid w:val="00331465"/>
    <w:rsid w:val="003315B1"/>
    <w:rsid w:val="00331634"/>
    <w:rsid w:val="00331B58"/>
    <w:rsid w:val="00331E26"/>
    <w:rsid w:val="00331E79"/>
    <w:rsid w:val="00332342"/>
    <w:rsid w:val="0033285F"/>
    <w:rsid w:val="00333067"/>
    <w:rsid w:val="00333855"/>
    <w:rsid w:val="00333CB3"/>
    <w:rsid w:val="00333E65"/>
    <w:rsid w:val="00333FB6"/>
    <w:rsid w:val="0033417F"/>
    <w:rsid w:val="00334D16"/>
    <w:rsid w:val="00335525"/>
    <w:rsid w:val="00335656"/>
    <w:rsid w:val="0033588F"/>
    <w:rsid w:val="00335A29"/>
    <w:rsid w:val="003360BB"/>
    <w:rsid w:val="003361FE"/>
    <w:rsid w:val="0033657B"/>
    <w:rsid w:val="00337373"/>
    <w:rsid w:val="00337AA5"/>
    <w:rsid w:val="00337B5D"/>
    <w:rsid w:val="00337BD5"/>
    <w:rsid w:val="00337ED0"/>
    <w:rsid w:val="003400DF"/>
    <w:rsid w:val="003401C6"/>
    <w:rsid w:val="003403F4"/>
    <w:rsid w:val="0034058A"/>
    <w:rsid w:val="00340792"/>
    <w:rsid w:val="0034079D"/>
    <w:rsid w:val="003409BE"/>
    <w:rsid w:val="00340A6D"/>
    <w:rsid w:val="00340C93"/>
    <w:rsid w:val="00340DCD"/>
    <w:rsid w:val="00341268"/>
    <w:rsid w:val="00341294"/>
    <w:rsid w:val="00341797"/>
    <w:rsid w:val="0034183F"/>
    <w:rsid w:val="003419AF"/>
    <w:rsid w:val="00341A32"/>
    <w:rsid w:val="00341B5F"/>
    <w:rsid w:val="00341D2B"/>
    <w:rsid w:val="003422B2"/>
    <w:rsid w:val="00342543"/>
    <w:rsid w:val="00342766"/>
    <w:rsid w:val="00342C5E"/>
    <w:rsid w:val="00342F2A"/>
    <w:rsid w:val="00343360"/>
    <w:rsid w:val="003436BF"/>
    <w:rsid w:val="00343B09"/>
    <w:rsid w:val="00343BAC"/>
    <w:rsid w:val="00344285"/>
    <w:rsid w:val="003443D6"/>
    <w:rsid w:val="003447BE"/>
    <w:rsid w:val="003449CA"/>
    <w:rsid w:val="003449D9"/>
    <w:rsid w:val="00344CF9"/>
    <w:rsid w:val="00344D3F"/>
    <w:rsid w:val="0034550F"/>
    <w:rsid w:val="003456FB"/>
    <w:rsid w:val="00345AB5"/>
    <w:rsid w:val="00345B80"/>
    <w:rsid w:val="00345C1B"/>
    <w:rsid w:val="00346016"/>
    <w:rsid w:val="003460DA"/>
    <w:rsid w:val="00346182"/>
    <w:rsid w:val="003461A9"/>
    <w:rsid w:val="003463C1"/>
    <w:rsid w:val="003464EB"/>
    <w:rsid w:val="00346A65"/>
    <w:rsid w:val="00346DD9"/>
    <w:rsid w:val="00346FDE"/>
    <w:rsid w:val="003472B4"/>
    <w:rsid w:val="00347515"/>
    <w:rsid w:val="00347883"/>
    <w:rsid w:val="003479DD"/>
    <w:rsid w:val="00347BD5"/>
    <w:rsid w:val="00347CED"/>
    <w:rsid w:val="00347E9C"/>
    <w:rsid w:val="00350085"/>
    <w:rsid w:val="003500D0"/>
    <w:rsid w:val="003504AD"/>
    <w:rsid w:val="003508CD"/>
    <w:rsid w:val="00350B03"/>
    <w:rsid w:val="00350D76"/>
    <w:rsid w:val="00350F2C"/>
    <w:rsid w:val="0035140D"/>
    <w:rsid w:val="0035168E"/>
    <w:rsid w:val="00351B95"/>
    <w:rsid w:val="00351BFB"/>
    <w:rsid w:val="00351C15"/>
    <w:rsid w:val="00351C60"/>
    <w:rsid w:val="003523E5"/>
    <w:rsid w:val="00352412"/>
    <w:rsid w:val="003526DF"/>
    <w:rsid w:val="00352B58"/>
    <w:rsid w:val="00352CC5"/>
    <w:rsid w:val="00353255"/>
    <w:rsid w:val="003533B9"/>
    <w:rsid w:val="003537F3"/>
    <w:rsid w:val="0035392F"/>
    <w:rsid w:val="00353E5E"/>
    <w:rsid w:val="00354435"/>
    <w:rsid w:val="003546C8"/>
    <w:rsid w:val="00354AE0"/>
    <w:rsid w:val="003552BF"/>
    <w:rsid w:val="003553C9"/>
    <w:rsid w:val="00355C78"/>
    <w:rsid w:val="00355F9A"/>
    <w:rsid w:val="003562CE"/>
    <w:rsid w:val="00356407"/>
    <w:rsid w:val="00356577"/>
    <w:rsid w:val="00357222"/>
    <w:rsid w:val="00357325"/>
    <w:rsid w:val="00357418"/>
    <w:rsid w:val="00357FC9"/>
    <w:rsid w:val="00360597"/>
    <w:rsid w:val="00360A0C"/>
    <w:rsid w:val="00360A87"/>
    <w:rsid w:val="00360C69"/>
    <w:rsid w:val="00360DBC"/>
    <w:rsid w:val="00360DD2"/>
    <w:rsid w:val="00360E57"/>
    <w:rsid w:val="003614C5"/>
    <w:rsid w:val="003614DF"/>
    <w:rsid w:val="003615B5"/>
    <w:rsid w:val="00361799"/>
    <w:rsid w:val="00361898"/>
    <w:rsid w:val="00361CED"/>
    <w:rsid w:val="003624B1"/>
    <w:rsid w:val="003624E1"/>
    <w:rsid w:val="003625CD"/>
    <w:rsid w:val="00362C56"/>
    <w:rsid w:val="00362F73"/>
    <w:rsid w:val="00362F84"/>
    <w:rsid w:val="0036318C"/>
    <w:rsid w:val="003631A2"/>
    <w:rsid w:val="0036358E"/>
    <w:rsid w:val="003635A2"/>
    <w:rsid w:val="00363815"/>
    <w:rsid w:val="0036418B"/>
    <w:rsid w:val="0036459D"/>
    <w:rsid w:val="003646F0"/>
    <w:rsid w:val="00365030"/>
    <w:rsid w:val="003653D3"/>
    <w:rsid w:val="00365454"/>
    <w:rsid w:val="003654F2"/>
    <w:rsid w:val="003656D5"/>
    <w:rsid w:val="0036585D"/>
    <w:rsid w:val="00365C5C"/>
    <w:rsid w:val="00365C94"/>
    <w:rsid w:val="00365D22"/>
    <w:rsid w:val="00365F41"/>
    <w:rsid w:val="0036636E"/>
    <w:rsid w:val="0036652E"/>
    <w:rsid w:val="003665E4"/>
    <w:rsid w:val="003666B9"/>
    <w:rsid w:val="003668A8"/>
    <w:rsid w:val="00366B89"/>
    <w:rsid w:val="003670DC"/>
    <w:rsid w:val="00367391"/>
    <w:rsid w:val="0036742B"/>
    <w:rsid w:val="003674FC"/>
    <w:rsid w:val="003679A6"/>
    <w:rsid w:val="00367E50"/>
    <w:rsid w:val="00367E96"/>
    <w:rsid w:val="00367FDB"/>
    <w:rsid w:val="00370844"/>
    <w:rsid w:val="00370B5E"/>
    <w:rsid w:val="00370D2A"/>
    <w:rsid w:val="00370EBB"/>
    <w:rsid w:val="00370EDD"/>
    <w:rsid w:val="003713DB"/>
    <w:rsid w:val="0037162B"/>
    <w:rsid w:val="003717FB"/>
    <w:rsid w:val="00371B9B"/>
    <w:rsid w:val="003720EF"/>
    <w:rsid w:val="003721F5"/>
    <w:rsid w:val="0037246F"/>
    <w:rsid w:val="003726BB"/>
    <w:rsid w:val="00372907"/>
    <w:rsid w:val="00372A20"/>
    <w:rsid w:val="003735CE"/>
    <w:rsid w:val="003736EE"/>
    <w:rsid w:val="00373700"/>
    <w:rsid w:val="0037377A"/>
    <w:rsid w:val="00373858"/>
    <w:rsid w:val="00373867"/>
    <w:rsid w:val="0037396F"/>
    <w:rsid w:val="00373A0E"/>
    <w:rsid w:val="00373D34"/>
    <w:rsid w:val="00373D81"/>
    <w:rsid w:val="00373EFD"/>
    <w:rsid w:val="0037420C"/>
    <w:rsid w:val="00374675"/>
    <w:rsid w:val="00374B43"/>
    <w:rsid w:val="00374DB3"/>
    <w:rsid w:val="00374F33"/>
    <w:rsid w:val="00375040"/>
    <w:rsid w:val="003751E8"/>
    <w:rsid w:val="003754F6"/>
    <w:rsid w:val="00375704"/>
    <w:rsid w:val="00375D7F"/>
    <w:rsid w:val="00375FC3"/>
    <w:rsid w:val="003764E3"/>
    <w:rsid w:val="003766F2"/>
    <w:rsid w:val="00376A4B"/>
    <w:rsid w:val="00376FC0"/>
    <w:rsid w:val="00377239"/>
    <w:rsid w:val="0037726D"/>
    <w:rsid w:val="00377AD3"/>
    <w:rsid w:val="00377C33"/>
    <w:rsid w:val="00377C4A"/>
    <w:rsid w:val="00377E4F"/>
    <w:rsid w:val="00377F5F"/>
    <w:rsid w:val="0038015E"/>
    <w:rsid w:val="00380A10"/>
    <w:rsid w:val="00380FC4"/>
    <w:rsid w:val="00381526"/>
    <w:rsid w:val="00381757"/>
    <w:rsid w:val="00381DF1"/>
    <w:rsid w:val="00381E1F"/>
    <w:rsid w:val="00381E59"/>
    <w:rsid w:val="0038278A"/>
    <w:rsid w:val="003827B5"/>
    <w:rsid w:val="0038294E"/>
    <w:rsid w:val="00382A3D"/>
    <w:rsid w:val="00382A87"/>
    <w:rsid w:val="00382CE6"/>
    <w:rsid w:val="00382E23"/>
    <w:rsid w:val="003834EF"/>
    <w:rsid w:val="003837DF"/>
    <w:rsid w:val="00384B2A"/>
    <w:rsid w:val="0038520B"/>
    <w:rsid w:val="00385651"/>
    <w:rsid w:val="00385F69"/>
    <w:rsid w:val="003861E8"/>
    <w:rsid w:val="003863E2"/>
    <w:rsid w:val="0038698A"/>
    <w:rsid w:val="00386BA7"/>
    <w:rsid w:val="00386D0F"/>
    <w:rsid w:val="00386DB4"/>
    <w:rsid w:val="00387103"/>
    <w:rsid w:val="0038710E"/>
    <w:rsid w:val="003875F4"/>
    <w:rsid w:val="00387B87"/>
    <w:rsid w:val="003903AA"/>
    <w:rsid w:val="0039127F"/>
    <w:rsid w:val="003912A0"/>
    <w:rsid w:val="003919AB"/>
    <w:rsid w:val="00391F88"/>
    <w:rsid w:val="00391FBB"/>
    <w:rsid w:val="00392362"/>
    <w:rsid w:val="003925E6"/>
    <w:rsid w:val="00392633"/>
    <w:rsid w:val="003929DE"/>
    <w:rsid w:val="00392D54"/>
    <w:rsid w:val="00393009"/>
    <w:rsid w:val="003930DB"/>
    <w:rsid w:val="00393648"/>
    <w:rsid w:val="00393841"/>
    <w:rsid w:val="00393D42"/>
    <w:rsid w:val="00393D72"/>
    <w:rsid w:val="003943A7"/>
    <w:rsid w:val="003948F0"/>
    <w:rsid w:val="00394C50"/>
    <w:rsid w:val="00395305"/>
    <w:rsid w:val="00395589"/>
    <w:rsid w:val="0039598A"/>
    <w:rsid w:val="003959A8"/>
    <w:rsid w:val="00395BFB"/>
    <w:rsid w:val="00395F4B"/>
    <w:rsid w:val="00395F94"/>
    <w:rsid w:val="003961F6"/>
    <w:rsid w:val="0039633D"/>
    <w:rsid w:val="00396370"/>
    <w:rsid w:val="003965E2"/>
    <w:rsid w:val="0039671C"/>
    <w:rsid w:val="003967EC"/>
    <w:rsid w:val="003968FA"/>
    <w:rsid w:val="00396977"/>
    <w:rsid w:val="00396997"/>
    <w:rsid w:val="00396C0B"/>
    <w:rsid w:val="00396E3A"/>
    <w:rsid w:val="00397440"/>
    <w:rsid w:val="00397869"/>
    <w:rsid w:val="00397964"/>
    <w:rsid w:val="00397A16"/>
    <w:rsid w:val="00397B3D"/>
    <w:rsid w:val="00397D3E"/>
    <w:rsid w:val="00397EC0"/>
    <w:rsid w:val="00397F22"/>
    <w:rsid w:val="003A00C3"/>
    <w:rsid w:val="003A00EF"/>
    <w:rsid w:val="003A0672"/>
    <w:rsid w:val="003A06B1"/>
    <w:rsid w:val="003A0810"/>
    <w:rsid w:val="003A0B2F"/>
    <w:rsid w:val="003A0D08"/>
    <w:rsid w:val="003A0FD1"/>
    <w:rsid w:val="003A10B7"/>
    <w:rsid w:val="003A13BE"/>
    <w:rsid w:val="003A14F1"/>
    <w:rsid w:val="003A16C3"/>
    <w:rsid w:val="003A1A5D"/>
    <w:rsid w:val="003A1A94"/>
    <w:rsid w:val="003A1AAE"/>
    <w:rsid w:val="003A1E06"/>
    <w:rsid w:val="003A2150"/>
    <w:rsid w:val="003A2A35"/>
    <w:rsid w:val="003A2A3E"/>
    <w:rsid w:val="003A2BC3"/>
    <w:rsid w:val="003A2BF9"/>
    <w:rsid w:val="003A308A"/>
    <w:rsid w:val="003A3734"/>
    <w:rsid w:val="003A3861"/>
    <w:rsid w:val="003A3931"/>
    <w:rsid w:val="003A3D80"/>
    <w:rsid w:val="003A3F3B"/>
    <w:rsid w:val="003A491B"/>
    <w:rsid w:val="003A49A4"/>
    <w:rsid w:val="003A4BC4"/>
    <w:rsid w:val="003A4DA9"/>
    <w:rsid w:val="003A4E44"/>
    <w:rsid w:val="003A4EF5"/>
    <w:rsid w:val="003A4FED"/>
    <w:rsid w:val="003A52F6"/>
    <w:rsid w:val="003A551C"/>
    <w:rsid w:val="003A55D7"/>
    <w:rsid w:val="003A5772"/>
    <w:rsid w:val="003A57A1"/>
    <w:rsid w:val="003A5A3B"/>
    <w:rsid w:val="003A5D6F"/>
    <w:rsid w:val="003A60AC"/>
    <w:rsid w:val="003A60C4"/>
    <w:rsid w:val="003A67EE"/>
    <w:rsid w:val="003A6819"/>
    <w:rsid w:val="003A7375"/>
    <w:rsid w:val="003A7479"/>
    <w:rsid w:val="003A773E"/>
    <w:rsid w:val="003A7A79"/>
    <w:rsid w:val="003A7BC9"/>
    <w:rsid w:val="003A7C98"/>
    <w:rsid w:val="003A7D87"/>
    <w:rsid w:val="003A7EA9"/>
    <w:rsid w:val="003A7EF7"/>
    <w:rsid w:val="003B0109"/>
    <w:rsid w:val="003B03E6"/>
    <w:rsid w:val="003B0641"/>
    <w:rsid w:val="003B096C"/>
    <w:rsid w:val="003B0A02"/>
    <w:rsid w:val="003B0E85"/>
    <w:rsid w:val="003B0F44"/>
    <w:rsid w:val="003B10D3"/>
    <w:rsid w:val="003B14F7"/>
    <w:rsid w:val="003B17C0"/>
    <w:rsid w:val="003B17EC"/>
    <w:rsid w:val="003B18BB"/>
    <w:rsid w:val="003B1EF7"/>
    <w:rsid w:val="003B2580"/>
    <w:rsid w:val="003B3338"/>
    <w:rsid w:val="003B3BFA"/>
    <w:rsid w:val="003B3ED7"/>
    <w:rsid w:val="003B428E"/>
    <w:rsid w:val="003B4514"/>
    <w:rsid w:val="003B4E8C"/>
    <w:rsid w:val="003B524B"/>
    <w:rsid w:val="003B580A"/>
    <w:rsid w:val="003B5EEF"/>
    <w:rsid w:val="003B5F07"/>
    <w:rsid w:val="003B6237"/>
    <w:rsid w:val="003B625A"/>
    <w:rsid w:val="003B6471"/>
    <w:rsid w:val="003B64F9"/>
    <w:rsid w:val="003B655B"/>
    <w:rsid w:val="003B6F3D"/>
    <w:rsid w:val="003B77BC"/>
    <w:rsid w:val="003C035A"/>
    <w:rsid w:val="003C043D"/>
    <w:rsid w:val="003C06F4"/>
    <w:rsid w:val="003C10DE"/>
    <w:rsid w:val="003C1593"/>
    <w:rsid w:val="003C1857"/>
    <w:rsid w:val="003C1B3C"/>
    <w:rsid w:val="003C1D2A"/>
    <w:rsid w:val="003C20F5"/>
    <w:rsid w:val="003C2176"/>
    <w:rsid w:val="003C2190"/>
    <w:rsid w:val="003C2214"/>
    <w:rsid w:val="003C2683"/>
    <w:rsid w:val="003C27F2"/>
    <w:rsid w:val="003C2D8C"/>
    <w:rsid w:val="003C2E07"/>
    <w:rsid w:val="003C2F24"/>
    <w:rsid w:val="003C34DE"/>
    <w:rsid w:val="003C3516"/>
    <w:rsid w:val="003C38AC"/>
    <w:rsid w:val="003C3989"/>
    <w:rsid w:val="003C39A7"/>
    <w:rsid w:val="003C3A0F"/>
    <w:rsid w:val="003C3E60"/>
    <w:rsid w:val="003C42B2"/>
    <w:rsid w:val="003C4961"/>
    <w:rsid w:val="003C49A9"/>
    <w:rsid w:val="003C6015"/>
    <w:rsid w:val="003C6B2E"/>
    <w:rsid w:val="003C6BD0"/>
    <w:rsid w:val="003C6D5E"/>
    <w:rsid w:val="003C6E56"/>
    <w:rsid w:val="003C6F51"/>
    <w:rsid w:val="003C7445"/>
    <w:rsid w:val="003C74FD"/>
    <w:rsid w:val="003C76C1"/>
    <w:rsid w:val="003C76F2"/>
    <w:rsid w:val="003C7B8C"/>
    <w:rsid w:val="003C7C58"/>
    <w:rsid w:val="003D040E"/>
    <w:rsid w:val="003D044E"/>
    <w:rsid w:val="003D06EE"/>
    <w:rsid w:val="003D0C82"/>
    <w:rsid w:val="003D0D3F"/>
    <w:rsid w:val="003D1894"/>
    <w:rsid w:val="003D1E0F"/>
    <w:rsid w:val="003D201D"/>
    <w:rsid w:val="003D2161"/>
    <w:rsid w:val="003D2204"/>
    <w:rsid w:val="003D234F"/>
    <w:rsid w:val="003D372A"/>
    <w:rsid w:val="003D3811"/>
    <w:rsid w:val="003D3818"/>
    <w:rsid w:val="003D4032"/>
    <w:rsid w:val="003D441E"/>
    <w:rsid w:val="003D442F"/>
    <w:rsid w:val="003D49E2"/>
    <w:rsid w:val="003D4F7B"/>
    <w:rsid w:val="003D5073"/>
    <w:rsid w:val="003D520D"/>
    <w:rsid w:val="003D6058"/>
    <w:rsid w:val="003D6145"/>
    <w:rsid w:val="003D654E"/>
    <w:rsid w:val="003D65C5"/>
    <w:rsid w:val="003D6B8D"/>
    <w:rsid w:val="003D777F"/>
    <w:rsid w:val="003D7E50"/>
    <w:rsid w:val="003D7EEC"/>
    <w:rsid w:val="003D7F65"/>
    <w:rsid w:val="003E027D"/>
    <w:rsid w:val="003E05A0"/>
    <w:rsid w:val="003E0DAC"/>
    <w:rsid w:val="003E0F08"/>
    <w:rsid w:val="003E1145"/>
    <w:rsid w:val="003E118D"/>
    <w:rsid w:val="003E123A"/>
    <w:rsid w:val="003E12AB"/>
    <w:rsid w:val="003E1562"/>
    <w:rsid w:val="003E1955"/>
    <w:rsid w:val="003E228D"/>
    <w:rsid w:val="003E22B6"/>
    <w:rsid w:val="003E2373"/>
    <w:rsid w:val="003E2962"/>
    <w:rsid w:val="003E29DA"/>
    <w:rsid w:val="003E2B79"/>
    <w:rsid w:val="003E3203"/>
    <w:rsid w:val="003E332F"/>
    <w:rsid w:val="003E36B1"/>
    <w:rsid w:val="003E3D60"/>
    <w:rsid w:val="003E3EF8"/>
    <w:rsid w:val="003E3F39"/>
    <w:rsid w:val="003E3F47"/>
    <w:rsid w:val="003E42C5"/>
    <w:rsid w:val="003E444A"/>
    <w:rsid w:val="003E4AAD"/>
    <w:rsid w:val="003E4C76"/>
    <w:rsid w:val="003E50FC"/>
    <w:rsid w:val="003E523C"/>
    <w:rsid w:val="003E5403"/>
    <w:rsid w:val="003E54B6"/>
    <w:rsid w:val="003E581E"/>
    <w:rsid w:val="003E59FC"/>
    <w:rsid w:val="003E610E"/>
    <w:rsid w:val="003E6215"/>
    <w:rsid w:val="003E62A7"/>
    <w:rsid w:val="003E6942"/>
    <w:rsid w:val="003E6B65"/>
    <w:rsid w:val="003E6EC9"/>
    <w:rsid w:val="003E7F27"/>
    <w:rsid w:val="003F0626"/>
    <w:rsid w:val="003F09B7"/>
    <w:rsid w:val="003F0A2A"/>
    <w:rsid w:val="003F0C5C"/>
    <w:rsid w:val="003F0F86"/>
    <w:rsid w:val="003F1DB2"/>
    <w:rsid w:val="003F1F64"/>
    <w:rsid w:val="003F2162"/>
    <w:rsid w:val="003F23B6"/>
    <w:rsid w:val="003F2497"/>
    <w:rsid w:val="003F24B5"/>
    <w:rsid w:val="003F27B0"/>
    <w:rsid w:val="003F2C0D"/>
    <w:rsid w:val="003F2CB0"/>
    <w:rsid w:val="003F2CFA"/>
    <w:rsid w:val="003F2DD3"/>
    <w:rsid w:val="003F2DE6"/>
    <w:rsid w:val="003F3129"/>
    <w:rsid w:val="003F3257"/>
    <w:rsid w:val="003F33E2"/>
    <w:rsid w:val="003F3B16"/>
    <w:rsid w:val="003F3C52"/>
    <w:rsid w:val="003F419B"/>
    <w:rsid w:val="003F4266"/>
    <w:rsid w:val="003F4371"/>
    <w:rsid w:val="003F4679"/>
    <w:rsid w:val="003F546B"/>
    <w:rsid w:val="003F5912"/>
    <w:rsid w:val="003F5936"/>
    <w:rsid w:val="003F5B85"/>
    <w:rsid w:val="003F6044"/>
    <w:rsid w:val="003F60F8"/>
    <w:rsid w:val="003F628F"/>
    <w:rsid w:val="003F6B12"/>
    <w:rsid w:val="003F6F13"/>
    <w:rsid w:val="003F717A"/>
    <w:rsid w:val="003F77C3"/>
    <w:rsid w:val="003F7B0F"/>
    <w:rsid w:val="003F7C45"/>
    <w:rsid w:val="004001DF"/>
    <w:rsid w:val="00400754"/>
    <w:rsid w:val="00400DD5"/>
    <w:rsid w:val="00400F44"/>
    <w:rsid w:val="004012F8"/>
    <w:rsid w:val="00401537"/>
    <w:rsid w:val="004015F1"/>
    <w:rsid w:val="00401615"/>
    <w:rsid w:val="00401E0F"/>
    <w:rsid w:val="00401F8A"/>
    <w:rsid w:val="00402045"/>
    <w:rsid w:val="00402675"/>
    <w:rsid w:val="00402A51"/>
    <w:rsid w:val="00402AE2"/>
    <w:rsid w:val="00402D8D"/>
    <w:rsid w:val="00402FB6"/>
    <w:rsid w:val="00403715"/>
    <w:rsid w:val="00404319"/>
    <w:rsid w:val="00404699"/>
    <w:rsid w:val="00404CB8"/>
    <w:rsid w:val="00404E36"/>
    <w:rsid w:val="004051AA"/>
    <w:rsid w:val="004051ED"/>
    <w:rsid w:val="0040540B"/>
    <w:rsid w:val="00405678"/>
    <w:rsid w:val="00405876"/>
    <w:rsid w:val="004059A5"/>
    <w:rsid w:val="00405F76"/>
    <w:rsid w:val="0040646F"/>
    <w:rsid w:val="00406560"/>
    <w:rsid w:val="00406657"/>
    <w:rsid w:val="004066F1"/>
    <w:rsid w:val="00407032"/>
    <w:rsid w:val="004075A9"/>
    <w:rsid w:val="00407B71"/>
    <w:rsid w:val="00407C1D"/>
    <w:rsid w:val="00407C46"/>
    <w:rsid w:val="00407F8C"/>
    <w:rsid w:val="00410087"/>
    <w:rsid w:val="004102EA"/>
    <w:rsid w:val="00410FB5"/>
    <w:rsid w:val="0041117C"/>
    <w:rsid w:val="00411667"/>
    <w:rsid w:val="00411AC4"/>
    <w:rsid w:val="00411E0C"/>
    <w:rsid w:val="00411FDF"/>
    <w:rsid w:val="0041200F"/>
    <w:rsid w:val="00412134"/>
    <w:rsid w:val="0041222A"/>
    <w:rsid w:val="00412852"/>
    <w:rsid w:val="00412B31"/>
    <w:rsid w:val="00412DCD"/>
    <w:rsid w:val="00412E7B"/>
    <w:rsid w:val="0041300C"/>
    <w:rsid w:val="004133B3"/>
    <w:rsid w:val="0041365C"/>
    <w:rsid w:val="00413748"/>
    <w:rsid w:val="004142E3"/>
    <w:rsid w:val="004145FD"/>
    <w:rsid w:val="00414797"/>
    <w:rsid w:val="004147CC"/>
    <w:rsid w:val="00414AC3"/>
    <w:rsid w:val="00414F26"/>
    <w:rsid w:val="00414FAE"/>
    <w:rsid w:val="004151D5"/>
    <w:rsid w:val="004157E9"/>
    <w:rsid w:val="00415C69"/>
    <w:rsid w:val="00415E38"/>
    <w:rsid w:val="004164FC"/>
    <w:rsid w:val="004165B5"/>
    <w:rsid w:val="0041688F"/>
    <w:rsid w:val="00416AF4"/>
    <w:rsid w:val="00416B4E"/>
    <w:rsid w:val="00416C85"/>
    <w:rsid w:val="00416CAF"/>
    <w:rsid w:val="004170CB"/>
    <w:rsid w:val="004171D5"/>
    <w:rsid w:val="00417284"/>
    <w:rsid w:val="0042009B"/>
    <w:rsid w:val="00420131"/>
    <w:rsid w:val="004205FC"/>
    <w:rsid w:val="004210E1"/>
    <w:rsid w:val="004210E9"/>
    <w:rsid w:val="004211CD"/>
    <w:rsid w:val="00421332"/>
    <w:rsid w:val="00421336"/>
    <w:rsid w:val="00421AEB"/>
    <w:rsid w:val="00421B9A"/>
    <w:rsid w:val="004225EC"/>
    <w:rsid w:val="00422975"/>
    <w:rsid w:val="004229AA"/>
    <w:rsid w:val="00423424"/>
    <w:rsid w:val="00423958"/>
    <w:rsid w:val="004239EC"/>
    <w:rsid w:val="00423B94"/>
    <w:rsid w:val="004241E4"/>
    <w:rsid w:val="00424336"/>
    <w:rsid w:val="004247BB"/>
    <w:rsid w:val="0042482F"/>
    <w:rsid w:val="00424C39"/>
    <w:rsid w:val="004251B1"/>
    <w:rsid w:val="0042520F"/>
    <w:rsid w:val="0042573E"/>
    <w:rsid w:val="00425805"/>
    <w:rsid w:val="00425D25"/>
    <w:rsid w:val="00425FEF"/>
    <w:rsid w:val="004260F3"/>
    <w:rsid w:val="00426B4B"/>
    <w:rsid w:val="00426E1E"/>
    <w:rsid w:val="00427130"/>
    <w:rsid w:val="00427138"/>
    <w:rsid w:val="00427315"/>
    <w:rsid w:val="004279CC"/>
    <w:rsid w:val="00427CD0"/>
    <w:rsid w:val="00430306"/>
    <w:rsid w:val="00430337"/>
    <w:rsid w:val="0043058E"/>
    <w:rsid w:val="004306A7"/>
    <w:rsid w:val="00430B51"/>
    <w:rsid w:val="0043128B"/>
    <w:rsid w:val="004313FB"/>
    <w:rsid w:val="004317CA"/>
    <w:rsid w:val="00431BDD"/>
    <w:rsid w:val="00432304"/>
    <w:rsid w:val="00432365"/>
    <w:rsid w:val="00432443"/>
    <w:rsid w:val="00432B34"/>
    <w:rsid w:val="00432CC6"/>
    <w:rsid w:val="00433013"/>
    <w:rsid w:val="004330DC"/>
    <w:rsid w:val="00433825"/>
    <w:rsid w:val="00433853"/>
    <w:rsid w:val="004338CC"/>
    <w:rsid w:val="00433BF0"/>
    <w:rsid w:val="004340CD"/>
    <w:rsid w:val="00434495"/>
    <w:rsid w:val="0043453F"/>
    <w:rsid w:val="0043464F"/>
    <w:rsid w:val="004346EB"/>
    <w:rsid w:val="0043484D"/>
    <w:rsid w:val="00434B35"/>
    <w:rsid w:val="00434C1F"/>
    <w:rsid w:val="00434E01"/>
    <w:rsid w:val="00434EE4"/>
    <w:rsid w:val="00434FED"/>
    <w:rsid w:val="004351D5"/>
    <w:rsid w:val="0043538F"/>
    <w:rsid w:val="00435749"/>
    <w:rsid w:val="0043593B"/>
    <w:rsid w:val="00435A84"/>
    <w:rsid w:val="00435EBA"/>
    <w:rsid w:val="00436415"/>
    <w:rsid w:val="004365B2"/>
    <w:rsid w:val="00436742"/>
    <w:rsid w:val="004369EC"/>
    <w:rsid w:val="00436F27"/>
    <w:rsid w:val="00437910"/>
    <w:rsid w:val="00437C54"/>
    <w:rsid w:val="00440414"/>
    <w:rsid w:val="00440830"/>
    <w:rsid w:val="00440ADC"/>
    <w:rsid w:val="00440C9E"/>
    <w:rsid w:val="004410CC"/>
    <w:rsid w:val="00441709"/>
    <w:rsid w:val="004424B1"/>
    <w:rsid w:val="004425EA"/>
    <w:rsid w:val="0044266A"/>
    <w:rsid w:val="00442B24"/>
    <w:rsid w:val="00442CC8"/>
    <w:rsid w:val="00442F08"/>
    <w:rsid w:val="004432B5"/>
    <w:rsid w:val="004439FF"/>
    <w:rsid w:val="00444022"/>
    <w:rsid w:val="004440D4"/>
    <w:rsid w:val="004440E0"/>
    <w:rsid w:val="0044423E"/>
    <w:rsid w:val="0044440D"/>
    <w:rsid w:val="00444D14"/>
    <w:rsid w:val="00444E82"/>
    <w:rsid w:val="00444EFF"/>
    <w:rsid w:val="00445483"/>
    <w:rsid w:val="00445498"/>
    <w:rsid w:val="004458BE"/>
    <w:rsid w:val="00445BC6"/>
    <w:rsid w:val="00445C25"/>
    <w:rsid w:val="00445C43"/>
    <w:rsid w:val="00445E32"/>
    <w:rsid w:val="00445F41"/>
    <w:rsid w:val="00445F88"/>
    <w:rsid w:val="004460B1"/>
    <w:rsid w:val="004462B0"/>
    <w:rsid w:val="00446820"/>
    <w:rsid w:val="00446AB7"/>
    <w:rsid w:val="0044709C"/>
    <w:rsid w:val="00447148"/>
    <w:rsid w:val="004476BC"/>
    <w:rsid w:val="00450323"/>
    <w:rsid w:val="00450542"/>
    <w:rsid w:val="00450A56"/>
    <w:rsid w:val="00450AF8"/>
    <w:rsid w:val="00450DF0"/>
    <w:rsid w:val="00450DF1"/>
    <w:rsid w:val="00450E28"/>
    <w:rsid w:val="00450FC0"/>
    <w:rsid w:val="00451228"/>
    <w:rsid w:val="004517DB"/>
    <w:rsid w:val="00451AD4"/>
    <w:rsid w:val="00451D30"/>
    <w:rsid w:val="00452B4A"/>
    <w:rsid w:val="00452B4B"/>
    <w:rsid w:val="00452D81"/>
    <w:rsid w:val="004533D8"/>
    <w:rsid w:val="004533EB"/>
    <w:rsid w:val="00453510"/>
    <w:rsid w:val="00453866"/>
    <w:rsid w:val="00453A15"/>
    <w:rsid w:val="00453A17"/>
    <w:rsid w:val="0045480E"/>
    <w:rsid w:val="00454A85"/>
    <w:rsid w:val="00454CBF"/>
    <w:rsid w:val="0045524A"/>
    <w:rsid w:val="00455281"/>
    <w:rsid w:val="004552AD"/>
    <w:rsid w:val="00455474"/>
    <w:rsid w:val="00455498"/>
    <w:rsid w:val="0045599D"/>
    <w:rsid w:val="00456A2E"/>
    <w:rsid w:val="00456CD5"/>
    <w:rsid w:val="00456CDD"/>
    <w:rsid w:val="00456F98"/>
    <w:rsid w:val="00456F99"/>
    <w:rsid w:val="00457061"/>
    <w:rsid w:val="0045720B"/>
    <w:rsid w:val="004579CE"/>
    <w:rsid w:val="00457A59"/>
    <w:rsid w:val="00457B53"/>
    <w:rsid w:val="00460063"/>
    <w:rsid w:val="004601C5"/>
    <w:rsid w:val="0046064F"/>
    <w:rsid w:val="0046094D"/>
    <w:rsid w:val="00460C0E"/>
    <w:rsid w:val="00460D6F"/>
    <w:rsid w:val="00461B16"/>
    <w:rsid w:val="00461E42"/>
    <w:rsid w:val="00461FD9"/>
    <w:rsid w:val="00462227"/>
    <w:rsid w:val="004622AF"/>
    <w:rsid w:val="004629F3"/>
    <w:rsid w:val="00462C1D"/>
    <w:rsid w:val="0046370D"/>
    <w:rsid w:val="004638B6"/>
    <w:rsid w:val="00463A94"/>
    <w:rsid w:val="00463C85"/>
    <w:rsid w:val="00463F7E"/>
    <w:rsid w:val="00464438"/>
    <w:rsid w:val="004644AD"/>
    <w:rsid w:val="00464826"/>
    <w:rsid w:val="00464925"/>
    <w:rsid w:val="00464DE9"/>
    <w:rsid w:val="00464E48"/>
    <w:rsid w:val="00465335"/>
    <w:rsid w:val="00465749"/>
    <w:rsid w:val="00465B1C"/>
    <w:rsid w:val="00465B64"/>
    <w:rsid w:val="00465C34"/>
    <w:rsid w:val="00465E6F"/>
    <w:rsid w:val="00465EE9"/>
    <w:rsid w:val="00465FE9"/>
    <w:rsid w:val="00466309"/>
    <w:rsid w:val="004665A6"/>
    <w:rsid w:val="0046670C"/>
    <w:rsid w:val="00466A07"/>
    <w:rsid w:val="00466A81"/>
    <w:rsid w:val="00467340"/>
    <w:rsid w:val="004673E8"/>
    <w:rsid w:val="00467478"/>
    <w:rsid w:val="00467497"/>
    <w:rsid w:val="004674E2"/>
    <w:rsid w:val="00467A79"/>
    <w:rsid w:val="00467A92"/>
    <w:rsid w:val="00467F42"/>
    <w:rsid w:val="004703AC"/>
    <w:rsid w:val="00470445"/>
    <w:rsid w:val="0047061C"/>
    <w:rsid w:val="00470D48"/>
    <w:rsid w:val="00470F33"/>
    <w:rsid w:val="00470FAF"/>
    <w:rsid w:val="0047185B"/>
    <w:rsid w:val="00471A57"/>
    <w:rsid w:val="00472255"/>
    <w:rsid w:val="004724A1"/>
    <w:rsid w:val="00472765"/>
    <w:rsid w:val="004728BF"/>
    <w:rsid w:val="00472FE2"/>
    <w:rsid w:val="00473888"/>
    <w:rsid w:val="00473889"/>
    <w:rsid w:val="00473AA0"/>
    <w:rsid w:val="00474310"/>
    <w:rsid w:val="0047445A"/>
    <w:rsid w:val="004747BA"/>
    <w:rsid w:val="004747CE"/>
    <w:rsid w:val="00474B0B"/>
    <w:rsid w:val="00474CEB"/>
    <w:rsid w:val="004751B9"/>
    <w:rsid w:val="0047555E"/>
    <w:rsid w:val="00475C54"/>
    <w:rsid w:val="00475C58"/>
    <w:rsid w:val="00475DC6"/>
    <w:rsid w:val="00475E64"/>
    <w:rsid w:val="00476288"/>
    <w:rsid w:val="0047628B"/>
    <w:rsid w:val="00476BB0"/>
    <w:rsid w:val="00476F96"/>
    <w:rsid w:val="004771BC"/>
    <w:rsid w:val="004776AF"/>
    <w:rsid w:val="00480DE6"/>
    <w:rsid w:val="00480F5D"/>
    <w:rsid w:val="00480F67"/>
    <w:rsid w:val="004810DD"/>
    <w:rsid w:val="004812B2"/>
    <w:rsid w:val="00481631"/>
    <w:rsid w:val="004816C9"/>
    <w:rsid w:val="0048189B"/>
    <w:rsid w:val="00481A4D"/>
    <w:rsid w:val="0048246E"/>
    <w:rsid w:val="004827F8"/>
    <w:rsid w:val="00482AE4"/>
    <w:rsid w:val="00482D04"/>
    <w:rsid w:val="0048338E"/>
    <w:rsid w:val="004833CC"/>
    <w:rsid w:val="00483484"/>
    <w:rsid w:val="0048356F"/>
    <w:rsid w:val="004838B1"/>
    <w:rsid w:val="00483C36"/>
    <w:rsid w:val="00483D17"/>
    <w:rsid w:val="00483E67"/>
    <w:rsid w:val="00483FFD"/>
    <w:rsid w:val="00484788"/>
    <w:rsid w:val="00484BF5"/>
    <w:rsid w:val="00484C85"/>
    <w:rsid w:val="0048568B"/>
    <w:rsid w:val="00485C08"/>
    <w:rsid w:val="00485E50"/>
    <w:rsid w:val="00485EEB"/>
    <w:rsid w:val="004862E1"/>
    <w:rsid w:val="004872E6"/>
    <w:rsid w:val="00487521"/>
    <w:rsid w:val="004877F2"/>
    <w:rsid w:val="00487977"/>
    <w:rsid w:val="004879FA"/>
    <w:rsid w:val="004900C1"/>
    <w:rsid w:val="004900F3"/>
    <w:rsid w:val="00490130"/>
    <w:rsid w:val="00490290"/>
    <w:rsid w:val="004904D6"/>
    <w:rsid w:val="00490871"/>
    <w:rsid w:val="00490BD9"/>
    <w:rsid w:val="00490C52"/>
    <w:rsid w:val="00490CB1"/>
    <w:rsid w:val="00490E51"/>
    <w:rsid w:val="0049106C"/>
    <w:rsid w:val="004910DC"/>
    <w:rsid w:val="004917DE"/>
    <w:rsid w:val="00491837"/>
    <w:rsid w:val="00491883"/>
    <w:rsid w:val="00491CA1"/>
    <w:rsid w:val="00491D21"/>
    <w:rsid w:val="00492CBE"/>
    <w:rsid w:val="004930A1"/>
    <w:rsid w:val="004932A1"/>
    <w:rsid w:val="004932D5"/>
    <w:rsid w:val="00493325"/>
    <w:rsid w:val="00493452"/>
    <w:rsid w:val="00493518"/>
    <w:rsid w:val="0049373A"/>
    <w:rsid w:val="00493821"/>
    <w:rsid w:val="00493822"/>
    <w:rsid w:val="00493B7A"/>
    <w:rsid w:val="00493DE4"/>
    <w:rsid w:val="0049418E"/>
    <w:rsid w:val="0049436D"/>
    <w:rsid w:val="004945F9"/>
    <w:rsid w:val="00494618"/>
    <w:rsid w:val="0049475A"/>
    <w:rsid w:val="00494CB5"/>
    <w:rsid w:val="004950C5"/>
    <w:rsid w:val="0049538A"/>
    <w:rsid w:val="0049550D"/>
    <w:rsid w:val="00495643"/>
    <w:rsid w:val="0049574A"/>
    <w:rsid w:val="00495BC3"/>
    <w:rsid w:val="00495C7F"/>
    <w:rsid w:val="00495D96"/>
    <w:rsid w:val="00495F23"/>
    <w:rsid w:val="00496028"/>
    <w:rsid w:val="004960B7"/>
    <w:rsid w:val="0049626C"/>
    <w:rsid w:val="004967E8"/>
    <w:rsid w:val="00496859"/>
    <w:rsid w:val="00496A1C"/>
    <w:rsid w:val="00496C56"/>
    <w:rsid w:val="00497509"/>
    <w:rsid w:val="004977E5"/>
    <w:rsid w:val="00497972"/>
    <w:rsid w:val="004979B3"/>
    <w:rsid w:val="00497F34"/>
    <w:rsid w:val="004A0058"/>
    <w:rsid w:val="004A010D"/>
    <w:rsid w:val="004A0CC1"/>
    <w:rsid w:val="004A117A"/>
    <w:rsid w:val="004A1198"/>
    <w:rsid w:val="004A1600"/>
    <w:rsid w:val="004A16A7"/>
    <w:rsid w:val="004A16C8"/>
    <w:rsid w:val="004A1910"/>
    <w:rsid w:val="004A1A34"/>
    <w:rsid w:val="004A1AA9"/>
    <w:rsid w:val="004A1DEE"/>
    <w:rsid w:val="004A1ECA"/>
    <w:rsid w:val="004A2060"/>
    <w:rsid w:val="004A2122"/>
    <w:rsid w:val="004A23C3"/>
    <w:rsid w:val="004A2E9B"/>
    <w:rsid w:val="004A31BE"/>
    <w:rsid w:val="004A3C1C"/>
    <w:rsid w:val="004A3C9D"/>
    <w:rsid w:val="004A4483"/>
    <w:rsid w:val="004A459C"/>
    <w:rsid w:val="004A4C1A"/>
    <w:rsid w:val="004A50D2"/>
    <w:rsid w:val="004A5495"/>
    <w:rsid w:val="004A5C4F"/>
    <w:rsid w:val="004A5EAD"/>
    <w:rsid w:val="004A69A2"/>
    <w:rsid w:val="004A69D7"/>
    <w:rsid w:val="004A6B91"/>
    <w:rsid w:val="004A6BC5"/>
    <w:rsid w:val="004A6FC9"/>
    <w:rsid w:val="004A718D"/>
    <w:rsid w:val="004A7398"/>
    <w:rsid w:val="004A757D"/>
    <w:rsid w:val="004A7C4C"/>
    <w:rsid w:val="004B0451"/>
    <w:rsid w:val="004B08BD"/>
    <w:rsid w:val="004B0FA9"/>
    <w:rsid w:val="004B162B"/>
    <w:rsid w:val="004B1675"/>
    <w:rsid w:val="004B189A"/>
    <w:rsid w:val="004B1906"/>
    <w:rsid w:val="004B1A12"/>
    <w:rsid w:val="004B2292"/>
    <w:rsid w:val="004B27A6"/>
    <w:rsid w:val="004B27AF"/>
    <w:rsid w:val="004B27F2"/>
    <w:rsid w:val="004B2D40"/>
    <w:rsid w:val="004B2DCC"/>
    <w:rsid w:val="004B2FCC"/>
    <w:rsid w:val="004B3172"/>
    <w:rsid w:val="004B31F7"/>
    <w:rsid w:val="004B399B"/>
    <w:rsid w:val="004B3CA4"/>
    <w:rsid w:val="004B3CC7"/>
    <w:rsid w:val="004B3E2A"/>
    <w:rsid w:val="004B4226"/>
    <w:rsid w:val="004B4488"/>
    <w:rsid w:val="004B463B"/>
    <w:rsid w:val="004B4FC5"/>
    <w:rsid w:val="004B52D4"/>
    <w:rsid w:val="004B52EE"/>
    <w:rsid w:val="004B53DD"/>
    <w:rsid w:val="004B56A2"/>
    <w:rsid w:val="004B5E80"/>
    <w:rsid w:val="004B6131"/>
    <w:rsid w:val="004B613E"/>
    <w:rsid w:val="004B65C6"/>
    <w:rsid w:val="004B67D6"/>
    <w:rsid w:val="004B693E"/>
    <w:rsid w:val="004B697B"/>
    <w:rsid w:val="004B6A5B"/>
    <w:rsid w:val="004B6E69"/>
    <w:rsid w:val="004B70E3"/>
    <w:rsid w:val="004B758C"/>
    <w:rsid w:val="004B7BBC"/>
    <w:rsid w:val="004C017B"/>
    <w:rsid w:val="004C071E"/>
    <w:rsid w:val="004C0AA4"/>
    <w:rsid w:val="004C0B41"/>
    <w:rsid w:val="004C0B73"/>
    <w:rsid w:val="004C0E70"/>
    <w:rsid w:val="004C0FA3"/>
    <w:rsid w:val="004C150D"/>
    <w:rsid w:val="004C188F"/>
    <w:rsid w:val="004C2489"/>
    <w:rsid w:val="004C2916"/>
    <w:rsid w:val="004C2B40"/>
    <w:rsid w:val="004C3758"/>
    <w:rsid w:val="004C395E"/>
    <w:rsid w:val="004C3BF0"/>
    <w:rsid w:val="004C4345"/>
    <w:rsid w:val="004C4CCD"/>
    <w:rsid w:val="004C4EF7"/>
    <w:rsid w:val="004C50B3"/>
    <w:rsid w:val="004C523A"/>
    <w:rsid w:val="004C5686"/>
    <w:rsid w:val="004C56D2"/>
    <w:rsid w:val="004C59AF"/>
    <w:rsid w:val="004C5B81"/>
    <w:rsid w:val="004C6907"/>
    <w:rsid w:val="004C6B38"/>
    <w:rsid w:val="004C6C15"/>
    <w:rsid w:val="004C765B"/>
    <w:rsid w:val="004C76B1"/>
    <w:rsid w:val="004C76BF"/>
    <w:rsid w:val="004C79E7"/>
    <w:rsid w:val="004C7A44"/>
    <w:rsid w:val="004C7E22"/>
    <w:rsid w:val="004D0644"/>
    <w:rsid w:val="004D0854"/>
    <w:rsid w:val="004D08C0"/>
    <w:rsid w:val="004D0EE7"/>
    <w:rsid w:val="004D104E"/>
    <w:rsid w:val="004D1091"/>
    <w:rsid w:val="004D13D3"/>
    <w:rsid w:val="004D14A6"/>
    <w:rsid w:val="004D1AA2"/>
    <w:rsid w:val="004D2228"/>
    <w:rsid w:val="004D2572"/>
    <w:rsid w:val="004D287B"/>
    <w:rsid w:val="004D30EE"/>
    <w:rsid w:val="004D33A9"/>
    <w:rsid w:val="004D353B"/>
    <w:rsid w:val="004D363F"/>
    <w:rsid w:val="004D38A5"/>
    <w:rsid w:val="004D3A9B"/>
    <w:rsid w:val="004D3F1C"/>
    <w:rsid w:val="004D3F6C"/>
    <w:rsid w:val="004D4180"/>
    <w:rsid w:val="004D4860"/>
    <w:rsid w:val="004D498E"/>
    <w:rsid w:val="004D50BB"/>
    <w:rsid w:val="004D5CBA"/>
    <w:rsid w:val="004D5E37"/>
    <w:rsid w:val="004D5EE7"/>
    <w:rsid w:val="004D5FF9"/>
    <w:rsid w:val="004D62A5"/>
    <w:rsid w:val="004D64B6"/>
    <w:rsid w:val="004D6591"/>
    <w:rsid w:val="004D65B7"/>
    <w:rsid w:val="004D681C"/>
    <w:rsid w:val="004D6C16"/>
    <w:rsid w:val="004D6E05"/>
    <w:rsid w:val="004D6E18"/>
    <w:rsid w:val="004D7664"/>
    <w:rsid w:val="004D797B"/>
    <w:rsid w:val="004D797C"/>
    <w:rsid w:val="004D7A77"/>
    <w:rsid w:val="004D7B78"/>
    <w:rsid w:val="004E0306"/>
    <w:rsid w:val="004E061C"/>
    <w:rsid w:val="004E0777"/>
    <w:rsid w:val="004E0919"/>
    <w:rsid w:val="004E0A73"/>
    <w:rsid w:val="004E18BE"/>
    <w:rsid w:val="004E193D"/>
    <w:rsid w:val="004E19BC"/>
    <w:rsid w:val="004E1DF2"/>
    <w:rsid w:val="004E1F32"/>
    <w:rsid w:val="004E28F3"/>
    <w:rsid w:val="004E2D74"/>
    <w:rsid w:val="004E33C6"/>
    <w:rsid w:val="004E458D"/>
    <w:rsid w:val="004E48BB"/>
    <w:rsid w:val="004E499E"/>
    <w:rsid w:val="004E4D6D"/>
    <w:rsid w:val="004E4FE8"/>
    <w:rsid w:val="004E5325"/>
    <w:rsid w:val="004E565C"/>
    <w:rsid w:val="004E59CC"/>
    <w:rsid w:val="004E5B9C"/>
    <w:rsid w:val="004E5D88"/>
    <w:rsid w:val="004E5E0D"/>
    <w:rsid w:val="004E5FF0"/>
    <w:rsid w:val="004E6069"/>
    <w:rsid w:val="004E6667"/>
    <w:rsid w:val="004E6765"/>
    <w:rsid w:val="004E693A"/>
    <w:rsid w:val="004E6C38"/>
    <w:rsid w:val="004E6DE2"/>
    <w:rsid w:val="004E7146"/>
    <w:rsid w:val="004E767F"/>
    <w:rsid w:val="004E7F90"/>
    <w:rsid w:val="004F0BBD"/>
    <w:rsid w:val="004F10B6"/>
    <w:rsid w:val="004F16C1"/>
    <w:rsid w:val="004F1716"/>
    <w:rsid w:val="004F185C"/>
    <w:rsid w:val="004F1FD7"/>
    <w:rsid w:val="004F2149"/>
    <w:rsid w:val="004F2976"/>
    <w:rsid w:val="004F2E2C"/>
    <w:rsid w:val="004F3062"/>
    <w:rsid w:val="004F32B7"/>
    <w:rsid w:val="004F335A"/>
    <w:rsid w:val="004F3DC4"/>
    <w:rsid w:val="004F3DF7"/>
    <w:rsid w:val="004F3F6A"/>
    <w:rsid w:val="004F4AE6"/>
    <w:rsid w:val="004F4B4C"/>
    <w:rsid w:val="004F4E25"/>
    <w:rsid w:val="004F509F"/>
    <w:rsid w:val="004F52DC"/>
    <w:rsid w:val="004F55D2"/>
    <w:rsid w:val="004F5CE1"/>
    <w:rsid w:val="004F60CE"/>
    <w:rsid w:val="004F6391"/>
    <w:rsid w:val="004F64E6"/>
    <w:rsid w:val="004F6BA1"/>
    <w:rsid w:val="004F6E79"/>
    <w:rsid w:val="004F6F31"/>
    <w:rsid w:val="004F70D8"/>
    <w:rsid w:val="004F742F"/>
    <w:rsid w:val="004F7483"/>
    <w:rsid w:val="004F7732"/>
    <w:rsid w:val="004F7CBF"/>
    <w:rsid w:val="004F7D95"/>
    <w:rsid w:val="004F7E82"/>
    <w:rsid w:val="004F7E91"/>
    <w:rsid w:val="00500016"/>
    <w:rsid w:val="0050027B"/>
    <w:rsid w:val="00500402"/>
    <w:rsid w:val="005004AC"/>
    <w:rsid w:val="0050052F"/>
    <w:rsid w:val="005006F1"/>
    <w:rsid w:val="0050073B"/>
    <w:rsid w:val="0050157F"/>
    <w:rsid w:val="00501828"/>
    <w:rsid w:val="00501A1A"/>
    <w:rsid w:val="005020B7"/>
    <w:rsid w:val="00502212"/>
    <w:rsid w:val="00502539"/>
    <w:rsid w:val="00502763"/>
    <w:rsid w:val="00502774"/>
    <w:rsid w:val="00502837"/>
    <w:rsid w:val="005028C4"/>
    <w:rsid w:val="00502A22"/>
    <w:rsid w:val="00502D22"/>
    <w:rsid w:val="005035EC"/>
    <w:rsid w:val="00504149"/>
    <w:rsid w:val="005041D7"/>
    <w:rsid w:val="0050462D"/>
    <w:rsid w:val="0050473B"/>
    <w:rsid w:val="00504758"/>
    <w:rsid w:val="005047B2"/>
    <w:rsid w:val="00504B20"/>
    <w:rsid w:val="00504B26"/>
    <w:rsid w:val="00504B6B"/>
    <w:rsid w:val="00504D83"/>
    <w:rsid w:val="00504F1B"/>
    <w:rsid w:val="00504FDB"/>
    <w:rsid w:val="00505499"/>
    <w:rsid w:val="0050557D"/>
    <w:rsid w:val="0050575B"/>
    <w:rsid w:val="00506055"/>
    <w:rsid w:val="0050641E"/>
    <w:rsid w:val="00506536"/>
    <w:rsid w:val="005067E7"/>
    <w:rsid w:val="005068B6"/>
    <w:rsid w:val="0050695A"/>
    <w:rsid w:val="00506BDC"/>
    <w:rsid w:val="00506CF0"/>
    <w:rsid w:val="0050741D"/>
    <w:rsid w:val="005074CA"/>
    <w:rsid w:val="005077CE"/>
    <w:rsid w:val="005079EF"/>
    <w:rsid w:val="00507C25"/>
    <w:rsid w:val="00510246"/>
    <w:rsid w:val="00510354"/>
    <w:rsid w:val="00510AF3"/>
    <w:rsid w:val="00511183"/>
    <w:rsid w:val="0051132A"/>
    <w:rsid w:val="00511AE9"/>
    <w:rsid w:val="00511E05"/>
    <w:rsid w:val="0051259D"/>
    <w:rsid w:val="00512B3E"/>
    <w:rsid w:val="00513816"/>
    <w:rsid w:val="00513830"/>
    <w:rsid w:val="00513865"/>
    <w:rsid w:val="005139CB"/>
    <w:rsid w:val="00513B52"/>
    <w:rsid w:val="005140CC"/>
    <w:rsid w:val="00514277"/>
    <w:rsid w:val="00514EFE"/>
    <w:rsid w:val="00515093"/>
    <w:rsid w:val="0051522D"/>
    <w:rsid w:val="00515324"/>
    <w:rsid w:val="005154E4"/>
    <w:rsid w:val="005154F3"/>
    <w:rsid w:val="00515A28"/>
    <w:rsid w:val="00515D59"/>
    <w:rsid w:val="00515FC4"/>
    <w:rsid w:val="0051651C"/>
    <w:rsid w:val="0051684A"/>
    <w:rsid w:val="005168A8"/>
    <w:rsid w:val="00516F56"/>
    <w:rsid w:val="0051744F"/>
    <w:rsid w:val="0051798F"/>
    <w:rsid w:val="00517C18"/>
    <w:rsid w:val="005202D7"/>
    <w:rsid w:val="0052054A"/>
    <w:rsid w:val="005208EA"/>
    <w:rsid w:val="00520C8A"/>
    <w:rsid w:val="00520C8F"/>
    <w:rsid w:val="0052130D"/>
    <w:rsid w:val="0052168D"/>
    <w:rsid w:val="00521C5E"/>
    <w:rsid w:val="005220F2"/>
    <w:rsid w:val="00522EB0"/>
    <w:rsid w:val="005232C5"/>
    <w:rsid w:val="00523541"/>
    <w:rsid w:val="005236E4"/>
    <w:rsid w:val="00523B2E"/>
    <w:rsid w:val="00523E40"/>
    <w:rsid w:val="00524110"/>
    <w:rsid w:val="005241A1"/>
    <w:rsid w:val="005248A6"/>
    <w:rsid w:val="00524AA2"/>
    <w:rsid w:val="00525B35"/>
    <w:rsid w:val="00525CA0"/>
    <w:rsid w:val="00525CF2"/>
    <w:rsid w:val="0052647C"/>
    <w:rsid w:val="005264F1"/>
    <w:rsid w:val="0052684B"/>
    <w:rsid w:val="00526A12"/>
    <w:rsid w:val="00526BF9"/>
    <w:rsid w:val="00526C36"/>
    <w:rsid w:val="005274A2"/>
    <w:rsid w:val="005274D1"/>
    <w:rsid w:val="00527680"/>
    <w:rsid w:val="00527B5D"/>
    <w:rsid w:val="005300EF"/>
    <w:rsid w:val="0053045D"/>
    <w:rsid w:val="005305F9"/>
    <w:rsid w:val="00530FA9"/>
    <w:rsid w:val="005310D6"/>
    <w:rsid w:val="00531292"/>
    <w:rsid w:val="00531488"/>
    <w:rsid w:val="0053151A"/>
    <w:rsid w:val="0053165E"/>
    <w:rsid w:val="00531766"/>
    <w:rsid w:val="005319FF"/>
    <w:rsid w:val="00531AC8"/>
    <w:rsid w:val="00531CA3"/>
    <w:rsid w:val="00531FD4"/>
    <w:rsid w:val="0053259E"/>
    <w:rsid w:val="005325BF"/>
    <w:rsid w:val="00532767"/>
    <w:rsid w:val="00532AF5"/>
    <w:rsid w:val="00532DF5"/>
    <w:rsid w:val="0053384E"/>
    <w:rsid w:val="00533AAF"/>
    <w:rsid w:val="00533F33"/>
    <w:rsid w:val="005343A5"/>
    <w:rsid w:val="00534475"/>
    <w:rsid w:val="00534931"/>
    <w:rsid w:val="00534C67"/>
    <w:rsid w:val="00534F57"/>
    <w:rsid w:val="00535CAD"/>
    <w:rsid w:val="00535EFC"/>
    <w:rsid w:val="00536096"/>
    <w:rsid w:val="005361AF"/>
    <w:rsid w:val="0053653B"/>
    <w:rsid w:val="00536768"/>
    <w:rsid w:val="005367BE"/>
    <w:rsid w:val="00536CF2"/>
    <w:rsid w:val="005373FE"/>
    <w:rsid w:val="00537C91"/>
    <w:rsid w:val="005406C8"/>
    <w:rsid w:val="005406D9"/>
    <w:rsid w:val="0054095F"/>
    <w:rsid w:val="00540C23"/>
    <w:rsid w:val="00540DFA"/>
    <w:rsid w:val="00540E5F"/>
    <w:rsid w:val="005412A0"/>
    <w:rsid w:val="0054132A"/>
    <w:rsid w:val="00541A3F"/>
    <w:rsid w:val="00541DC5"/>
    <w:rsid w:val="00541E58"/>
    <w:rsid w:val="005422B9"/>
    <w:rsid w:val="0054236C"/>
    <w:rsid w:val="005425BB"/>
    <w:rsid w:val="00542694"/>
    <w:rsid w:val="00542984"/>
    <w:rsid w:val="00542F1F"/>
    <w:rsid w:val="00543357"/>
    <w:rsid w:val="005441DD"/>
    <w:rsid w:val="00544477"/>
    <w:rsid w:val="005445AB"/>
    <w:rsid w:val="00544D35"/>
    <w:rsid w:val="005454EB"/>
    <w:rsid w:val="005456AC"/>
    <w:rsid w:val="005457F0"/>
    <w:rsid w:val="00545B60"/>
    <w:rsid w:val="00545DAB"/>
    <w:rsid w:val="00545FD0"/>
    <w:rsid w:val="00546019"/>
    <w:rsid w:val="00546042"/>
    <w:rsid w:val="0054613C"/>
    <w:rsid w:val="0054645E"/>
    <w:rsid w:val="00546780"/>
    <w:rsid w:val="0054679A"/>
    <w:rsid w:val="00546A99"/>
    <w:rsid w:val="005477C8"/>
    <w:rsid w:val="00547B29"/>
    <w:rsid w:val="00547B41"/>
    <w:rsid w:val="00547BFF"/>
    <w:rsid w:val="00550028"/>
    <w:rsid w:val="005501AF"/>
    <w:rsid w:val="00550282"/>
    <w:rsid w:val="00550C8C"/>
    <w:rsid w:val="00550E68"/>
    <w:rsid w:val="0055115E"/>
    <w:rsid w:val="00551699"/>
    <w:rsid w:val="005518E7"/>
    <w:rsid w:val="00551CA2"/>
    <w:rsid w:val="00551DDF"/>
    <w:rsid w:val="00551EB1"/>
    <w:rsid w:val="0055268D"/>
    <w:rsid w:val="005527D5"/>
    <w:rsid w:val="00552A3C"/>
    <w:rsid w:val="00552AD4"/>
    <w:rsid w:val="00552F36"/>
    <w:rsid w:val="00553089"/>
    <w:rsid w:val="0055309D"/>
    <w:rsid w:val="005531D2"/>
    <w:rsid w:val="005534C9"/>
    <w:rsid w:val="0055373C"/>
    <w:rsid w:val="005537B5"/>
    <w:rsid w:val="005538EF"/>
    <w:rsid w:val="0055392D"/>
    <w:rsid w:val="00553B7A"/>
    <w:rsid w:val="00553B9A"/>
    <w:rsid w:val="00553D7A"/>
    <w:rsid w:val="0055408F"/>
    <w:rsid w:val="005541AF"/>
    <w:rsid w:val="0055456D"/>
    <w:rsid w:val="00554587"/>
    <w:rsid w:val="005545D4"/>
    <w:rsid w:val="0055462A"/>
    <w:rsid w:val="00554B1D"/>
    <w:rsid w:val="00554D49"/>
    <w:rsid w:val="00554E9B"/>
    <w:rsid w:val="00554F4A"/>
    <w:rsid w:val="00555BD7"/>
    <w:rsid w:val="0055624C"/>
    <w:rsid w:val="0055686B"/>
    <w:rsid w:val="00556984"/>
    <w:rsid w:val="00556AD1"/>
    <w:rsid w:val="00556BCF"/>
    <w:rsid w:val="00556F10"/>
    <w:rsid w:val="00556F81"/>
    <w:rsid w:val="00556FF7"/>
    <w:rsid w:val="00557280"/>
    <w:rsid w:val="00557348"/>
    <w:rsid w:val="0055763F"/>
    <w:rsid w:val="00557A21"/>
    <w:rsid w:val="00557A7B"/>
    <w:rsid w:val="00557B08"/>
    <w:rsid w:val="0056097C"/>
    <w:rsid w:val="00560AA1"/>
    <w:rsid w:val="00560B95"/>
    <w:rsid w:val="00560E90"/>
    <w:rsid w:val="005612F4"/>
    <w:rsid w:val="0056168B"/>
    <w:rsid w:val="005616C3"/>
    <w:rsid w:val="00561944"/>
    <w:rsid w:val="00561C3A"/>
    <w:rsid w:val="00562299"/>
    <w:rsid w:val="00562346"/>
    <w:rsid w:val="005624CE"/>
    <w:rsid w:val="00562982"/>
    <w:rsid w:val="00562E7F"/>
    <w:rsid w:val="005634ED"/>
    <w:rsid w:val="00563517"/>
    <w:rsid w:val="00563907"/>
    <w:rsid w:val="00563B44"/>
    <w:rsid w:val="00563B88"/>
    <w:rsid w:val="00564525"/>
    <w:rsid w:val="00564A40"/>
    <w:rsid w:val="00564F63"/>
    <w:rsid w:val="00565168"/>
    <w:rsid w:val="005652BA"/>
    <w:rsid w:val="005652CF"/>
    <w:rsid w:val="005656D7"/>
    <w:rsid w:val="005657D4"/>
    <w:rsid w:val="005659BC"/>
    <w:rsid w:val="00565DDE"/>
    <w:rsid w:val="0056615A"/>
    <w:rsid w:val="005661F2"/>
    <w:rsid w:val="005664BD"/>
    <w:rsid w:val="005665A6"/>
    <w:rsid w:val="005668F5"/>
    <w:rsid w:val="00567096"/>
    <w:rsid w:val="00567296"/>
    <w:rsid w:val="005672E8"/>
    <w:rsid w:val="005678D8"/>
    <w:rsid w:val="00567D13"/>
    <w:rsid w:val="00570177"/>
    <w:rsid w:val="0057050F"/>
    <w:rsid w:val="0057053D"/>
    <w:rsid w:val="00570695"/>
    <w:rsid w:val="00570880"/>
    <w:rsid w:val="00570C78"/>
    <w:rsid w:val="005712B4"/>
    <w:rsid w:val="00571350"/>
    <w:rsid w:val="005713FF"/>
    <w:rsid w:val="00571503"/>
    <w:rsid w:val="00571732"/>
    <w:rsid w:val="00571A1E"/>
    <w:rsid w:val="00571D20"/>
    <w:rsid w:val="00572134"/>
    <w:rsid w:val="005726DF"/>
    <w:rsid w:val="0057285A"/>
    <w:rsid w:val="0057293F"/>
    <w:rsid w:val="005734BB"/>
    <w:rsid w:val="005734F9"/>
    <w:rsid w:val="005735FA"/>
    <w:rsid w:val="0057372D"/>
    <w:rsid w:val="00573A4C"/>
    <w:rsid w:val="0057403C"/>
    <w:rsid w:val="0057438F"/>
    <w:rsid w:val="00574681"/>
    <w:rsid w:val="005748B4"/>
    <w:rsid w:val="00574AC6"/>
    <w:rsid w:val="00574E44"/>
    <w:rsid w:val="00574F4D"/>
    <w:rsid w:val="00575ABD"/>
    <w:rsid w:val="00575AD8"/>
    <w:rsid w:val="00575BFD"/>
    <w:rsid w:val="00575DAE"/>
    <w:rsid w:val="00576285"/>
    <w:rsid w:val="00576479"/>
    <w:rsid w:val="005767A5"/>
    <w:rsid w:val="00576D59"/>
    <w:rsid w:val="00577452"/>
    <w:rsid w:val="00577743"/>
    <w:rsid w:val="005778AB"/>
    <w:rsid w:val="00577AEC"/>
    <w:rsid w:val="00577B9C"/>
    <w:rsid w:val="00580089"/>
    <w:rsid w:val="00580327"/>
    <w:rsid w:val="005810A6"/>
    <w:rsid w:val="005810DC"/>
    <w:rsid w:val="005814E6"/>
    <w:rsid w:val="00581991"/>
    <w:rsid w:val="00581B2E"/>
    <w:rsid w:val="00581BBE"/>
    <w:rsid w:val="005820A4"/>
    <w:rsid w:val="005825D7"/>
    <w:rsid w:val="0058274D"/>
    <w:rsid w:val="00582779"/>
    <w:rsid w:val="005827BA"/>
    <w:rsid w:val="005827F1"/>
    <w:rsid w:val="005838FF"/>
    <w:rsid w:val="00583EC7"/>
    <w:rsid w:val="00583F06"/>
    <w:rsid w:val="00583F45"/>
    <w:rsid w:val="00583F98"/>
    <w:rsid w:val="0058471E"/>
    <w:rsid w:val="00584814"/>
    <w:rsid w:val="00584A43"/>
    <w:rsid w:val="00584AAE"/>
    <w:rsid w:val="00584B3E"/>
    <w:rsid w:val="00585271"/>
    <w:rsid w:val="0058527F"/>
    <w:rsid w:val="005855CF"/>
    <w:rsid w:val="00585735"/>
    <w:rsid w:val="005857D2"/>
    <w:rsid w:val="00585AF2"/>
    <w:rsid w:val="00585D4C"/>
    <w:rsid w:val="00586103"/>
    <w:rsid w:val="00586A58"/>
    <w:rsid w:val="00586F9D"/>
    <w:rsid w:val="00587261"/>
    <w:rsid w:val="005873EA"/>
    <w:rsid w:val="0058747B"/>
    <w:rsid w:val="00587AAA"/>
    <w:rsid w:val="00587E78"/>
    <w:rsid w:val="00587F21"/>
    <w:rsid w:val="005904BF"/>
    <w:rsid w:val="00590661"/>
    <w:rsid w:val="00590B38"/>
    <w:rsid w:val="00590B73"/>
    <w:rsid w:val="00590D8B"/>
    <w:rsid w:val="00590E20"/>
    <w:rsid w:val="0059101C"/>
    <w:rsid w:val="0059104F"/>
    <w:rsid w:val="0059161F"/>
    <w:rsid w:val="00591652"/>
    <w:rsid w:val="0059219D"/>
    <w:rsid w:val="005923FC"/>
    <w:rsid w:val="00592704"/>
    <w:rsid w:val="005927D6"/>
    <w:rsid w:val="00592AAE"/>
    <w:rsid w:val="00592DB8"/>
    <w:rsid w:val="0059343F"/>
    <w:rsid w:val="005934D2"/>
    <w:rsid w:val="005936A6"/>
    <w:rsid w:val="0059374B"/>
    <w:rsid w:val="00593B6E"/>
    <w:rsid w:val="00593C14"/>
    <w:rsid w:val="00594552"/>
    <w:rsid w:val="00594A18"/>
    <w:rsid w:val="00594A73"/>
    <w:rsid w:val="00594FD1"/>
    <w:rsid w:val="00595532"/>
    <w:rsid w:val="0059556D"/>
    <w:rsid w:val="005955B0"/>
    <w:rsid w:val="00595B20"/>
    <w:rsid w:val="00595DCF"/>
    <w:rsid w:val="00595DD1"/>
    <w:rsid w:val="00595F69"/>
    <w:rsid w:val="005967F9"/>
    <w:rsid w:val="005971D8"/>
    <w:rsid w:val="0059764E"/>
    <w:rsid w:val="0059775C"/>
    <w:rsid w:val="005977E3"/>
    <w:rsid w:val="00597BBA"/>
    <w:rsid w:val="00597E8D"/>
    <w:rsid w:val="005A0134"/>
    <w:rsid w:val="005A03E1"/>
    <w:rsid w:val="005A094E"/>
    <w:rsid w:val="005A0A57"/>
    <w:rsid w:val="005A0D4E"/>
    <w:rsid w:val="005A1375"/>
    <w:rsid w:val="005A19BD"/>
    <w:rsid w:val="005A2420"/>
    <w:rsid w:val="005A2661"/>
    <w:rsid w:val="005A26D2"/>
    <w:rsid w:val="005A2881"/>
    <w:rsid w:val="005A2CC1"/>
    <w:rsid w:val="005A2EC2"/>
    <w:rsid w:val="005A3020"/>
    <w:rsid w:val="005A3355"/>
    <w:rsid w:val="005A3805"/>
    <w:rsid w:val="005A3A3C"/>
    <w:rsid w:val="005A3C26"/>
    <w:rsid w:val="005A3C4C"/>
    <w:rsid w:val="005A42C0"/>
    <w:rsid w:val="005A48F6"/>
    <w:rsid w:val="005A4A4C"/>
    <w:rsid w:val="005A4AD8"/>
    <w:rsid w:val="005A4CFE"/>
    <w:rsid w:val="005A510A"/>
    <w:rsid w:val="005A511B"/>
    <w:rsid w:val="005A5694"/>
    <w:rsid w:val="005A5752"/>
    <w:rsid w:val="005A5A34"/>
    <w:rsid w:val="005A5BE1"/>
    <w:rsid w:val="005A6018"/>
    <w:rsid w:val="005A6110"/>
    <w:rsid w:val="005A6407"/>
    <w:rsid w:val="005A6822"/>
    <w:rsid w:val="005A6B92"/>
    <w:rsid w:val="005A6E55"/>
    <w:rsid w:val="005A6F96"/>
    <w:rsid w:val="005A73D8"/>
    <w:rsid w:val="005A7AA1"/>
    <w:rsid w:val="005A7DC3"/>
    <w:rsid w:val="005B00CC"/>
    <w:rsid w:val="005B00F3"/>
    <w:rsid w:val="005B03B8"/>
    <w:rsid w:val="005B0487"/>
    <w:rsid w:val="005B0822"/>
    <w:rsid w:val="005B0940"/>
    <w:rsid w:val="005B0A9C"/>
    <w:rsid w:val="005B0DEF"/>
    <w:rsid w:val="005B1011"/>
    <w:rsid w:val="005B11EF"/>
    <w:rsid w:val="005B159C"/>
    <w:rsid w:val="005B1CEA"/>
    <w:rsid w:val="005B1F25"/>
    <w:rsid w:val="005B2266"/>
    <w:rsid w:val="005B22E8"/>
    <w:rsid w:val="005B23CA"/>
    <w:rsid w:val="005B23D9"/>
    <w:rsid w:val="005B2B87"/>
    <w:rsid w:val="005B2CF6"/>
    <w:rsid w:val="005B2EC3"/>
    <w:rsid w:val="005B30A6"/>
    <w:rsid w:val="005B3667"/>
    <w:rsid w:val="005B3A58"/>
    <w:rsid w:val="005B3A99"/>
    <w:rsid w:val="005B3C46"/>
    <w:rsid w:val="005B3CA2"/>
    <w:rsid w:val="005B4677"/>
    <w:rsid w:val="005B480D"/>
    <w:rsid w:val="005B481B"/>
    <w:rsid w:val="005B4E9A"/>
    <w:rsid w:val="005B4EBF"/>
    <w:rsid w:val="005B4F84"/>
    <w:rsid w:val="005B5556"/>
    <w:rsid w:val="005B55CE"/>
    <w:rsid w:val="005B5789"/>
    <w:rsid w:val="005B6095"/>
    <w:rsid w:val="005B60CC"/>
    <w:rsid w:val="005B6237"/>
    <w:rsid w:val="005B6384"/>
    <w:rsid w:val="005B65BA"/>
    <w:rsid w:val="005B6E39"/>
    <w:rsid w:val="005B6F12"/>
    <w:rsid w:val="005B709F"/>
    <w:rsid w:val="005B7452"/>
    <w:rsid w:val="005C01CC"/>
    <w:rsid w:val="005C07DC"/>
    <w:rsid w:val="005C0BEA"/>
    <w:rsid w:val="005C0BFB"/>
    <w:rsid w:val="005C0C61"/>
    <w:rsid w:val="005C0E8D"/>
    <w:rsid w:val="005C1181"/>
    <w:rsid w:val="005C156F"/>
    <w:rsid w:val="005C16AA"/>
    <w:rsid w:val="005C1B23"/>
    <w:rsid w:val="005C2529"/>
    <w:rsid w:val="005C2587"/>
    <w:rsid w:val="005C276A"/>
    <w:rsid w:val="005C289B"/>
    <w:rsid w:val="005C2EA3"/>
    <w:rsid w:val="005C2FAC"/>
    <w:rsid w:val="005C3922"/>
    <w:rsid w:val="005C3BBD"/>
    <w:rsid w:val="005C3CF4"/>
    <w:rsid w:val="005C3F00"/>
    <w:rsid w:val="005C3F4F"/>
    <w:rsid w:val="005C410B"/>
    <w:rsid w:val="005C45F3"/>
    <w:rsid w:val="005C487B"/>
    <w:rsid w:val="005C4F2C"/>
    <w:rsid w:val="005C4FEC"/>
    <w:rsid w:val="005C5093"/>
    <w:rsid w:val="005C5355"/>
    <w:rsid w:val="005C60C2"/>
    <w:rsid w:val="005C62BF"/>
    <w:rsid w:val="005C6786"/>
    <w:rsid w:val="005C6B81"/>
    <w:rsid w:val="005C73BD"/>
    <w:rsid w:val="005C7C2A"/>
    <w:rsid w:val="005C7CC7"/>
    <w:rsid w:val="005D0403"/>
    <w:rsid w:val="005D1464"/>
    <w:rsid w:val="005D1555"/>
    <w:rsid w:val="005D168D"/>
    <w:rsid w:val="005D16D3"/>
    <w:rsid w:val="005D17EB"/>
    <w:rsid w:val="005D1A70"/>
    <w:rsid w:val="005D1BBC"/>
    <w:rsid w:val="005D1EAB"/>
    <w:rsid w:val="005D23BF"/>
    <w:rsid w:val="005D2661"/>
    <w:rsid w:val="005D2748"/>
    <w:rsid w:val="005D2A69"/>
    <w:rsid w:val="005D2BCA"/>
    <w:rsid w:val="005D2D05"/>
    <w:rsid w:val="005D3297"/>
    <w:rsid w:val="005D35DC"/>
    <w:rsid w:val="005D36E3"/>
    <w:rsid w:val="005D38DE"/>
    <w:rsid w:val="005D3ECC"/>
    <w:rsid w:val="005D402E"/>
    <w:rsid w:val="005D429F"/>
    <w:rsid w:val="005D4659"/>
    <w:rsid w:val="005D4AFF"/>
    <w:rsid w:val="005D4D98"/>
    <w:rsid w:val="005D4F02"/>
    <w:rsid w:val="005D4F82"/>
    <w:rsid w:val="005D5090"/>
    <w:rsid w:val="005D5178"/>
    <w:rsid w:val="005D5536"/>
    <w:rsid w:val="005D5FF7"/>
    <w:rsid w:val="005D6BCD"/>
    <w:rsid w:val="005D6F7E"/>
    <w:rsid w:val="005D73C3"/>
    <w:rsid w:val="005D74C8"/>
    <w:rsid w:val="005D765A"/>
    <w:rsid w:val="005D7FD1"/>
    <w:rsid w:val="005D7FD7"/>
    <w:rsid w:val="005E034C"/>
    <w:rsid w:val="005E0397"/>
    <w:rsid w:val="005E03F1"/>
    <w:rsid w:val="005E0769"/>
    <w:rsid w:val="005E093C"/>
    <w:rsid w:val="005E0BF8"/>
    <w:rsid w:val="005E0D01"/>
    <w:rsid w:val="005E0D31"/>
    <w:rsid w:val="005E10CA"/>
    <w:rsid w:val="005E1250"/>
    <w:rsid w:val="005E1B09"/>
    <w:rsid w:val="005E1E53"/>
    <w:rsid w:val="005E227A"/>
    <w:rsid w:val="005E27AA"/>
    <w:rsid w:val="005E29A6"/>
    <w:rsid w:val="005E2CE9"/>
    <w:rsid w:val="005E2CF0"/>
    <w:rsid w:val="005E30A1"/>
    <w:rsid w:val="005E3369"/>
    <w:rsid w:val="005E3512"/>
    <w:rsid w:val="005E3580"/>
    <w:rsid w:val="005E36F6"/>
    <w:rsid w:val="005E3CBE"/>
    <w:rsid w:val="005E41D1"/>
    <w:rsid w:val="005E44D7"/>
    <w:rsid w:val="005E4B48"/>
    <w:rsid w:val="005E4E13"/>
    <w:rsid w:val="005E4EF3"/>
    <w:rsid w:val="005E53DF"/>
    <w:rsid w:val="005E5B8E"/>
    <w:rsid w:val="005E5BDF"/>
    <w:rsid w:val="005E62C0"/>
    <w:rsid w:val="005E642F"/>
    <w:rsid w:val="005E656B"/>
    <w:rsid w:val="005E6CBD"/>
    <w:rsid w:val="005E6D35"/>
    <w:rsid w:val="005E6FC0"/>
    <w:rsid w:val="005E7078"/>
    <w:rsid w:val="005E7182"/>
    <w:rsid w:val="005E718B"/>
    <w:rsid w:val="005E79D0"/>
    <w:rsid w:val="005E7EA0"/>
    <w:rsid w:val="005E7F17"/>
    <w:rsid w:val="005F0204"/>
    <w:rsid w:val="005F03E7"/>
    <w:rsid w:val="005F0470"/>
    <w:rsid w:val="005F0600"/>
    <w:rsid w:val="005F0C23"/>
    <w:rsid w:val="005F14FB"/>
    <w:rsid w:val="005F1670"/>
    <w:rsid w:val="005F21BC"/>
    <w:rsid w:val="005F234C"/>
    <w:rsid w:val="005F2482"/>
    <w:rsid w:val="005F2E32"/>
    <w:rsid w:val="005F30AF"/>
    <w:rsid w:val="005F3364"/>
    <w:rsid w:val="005F3518"/>
    <w:rsid w:val="005F37FC"/>
    <w:rsid w:val="005F3A92"/>
    <w:rsid w:val="005F3CE3"/>
    <w:rsid w:val="005F4381"/>
    <w:rsid w:val="005F43A8"/>
    <w:rsid w:val="005F4728"/>
    <w:rsid w:val="005F48B4"/>
    <w:rsid w:val="005F4993"/>
    <w:rsid w:val="005F49C4"/>
    <w:rsid w:val="005F4CDC"/>
    <w:rsid w:val="005F4EFC"/>
    <w:rsid w:val="005F5032"/>
    <w:rsid w:val="005F5263"/>
    <w:rsid w:val="005F5268"/>
    <w:rsid w:val="005F572C"/>
    <w:rsid w:val="005F6CB1"/>
    <w:rsid w:val="005F6F98"/>
    <w:rsid w:val="005F702C"/>
    <w:rsid w:val="005F735C"/>
    <w:rsid w:val="005F7371"/>
    <w:rsid w:val="005F7C0D"/>
    <w:rsid w:val="005F7F1D"/>
    <w:rsid w:val="0060059F"/>
    <w:rsid w:val="00600CFC"/>
    <w:rsid w:val="00600D9F"/>
    <w:rsid w:val="00600E9C"/>
    <w:rsid w:val="00600F00"/>
    <w:rsid w:val="00601188"/>
    <w:rsid w:val="006013E6"/>
    <w:rsid w:val="006014CA"/>
    <w:rsid w:val="0060169F"/>
    <w:rsid w:val="006019AE"/>
    <w:rsid w:val="00601FC2"/>
    <w:rsid w:val="00602065"/>
    <w:rsid w:val="0060215C"/>
    <w:rsid w:val="00602201"/>
    <w:rsid w:val="0060269E"/>
    <w:rsid w:val="00602724"/>
    <w:rsid w:val="006029B2"/>
    <w:rsid w:val="00603266"/>
    <w:rsid w:val="006038FC"/>
    <w:rsid w:val="00603C69"/>
    <w:rsid w:val="006044EC"/>
    <w:rsid w:val="0060526F"/>
    <w:rsid w:val="006059A4"/>
    <w:rsid w:val="006059AC"/>
    <w:rsid w:val="00606080"/>
    <w:rsid w:val="00606228"/>
    <w:rsid w:val="00606474"/>
    <w:rsid w:val="00606577"/>
    <w:rsid w:val="006067FC"/>
    <w:rsid w:val="00606911"/>
    <w:rsid w:val="0060692B"/>
    <w:rsid w:val="00606A3F"/>
    <w:rsid w:val="00606CF2"/>
    <w:rsid w:val="00606DDC"/>
    <w:rsid w:val="00607108"/>
    <w:rsid w:val="0060788A"/>
    <w:rsid w:val="00607977"/>
    <w:rsid w:val="00607FFC"/>
    <w:rsid w:val="006102C0"/>
    <w:rsid w:val="006109D8"/>
    <w:rsid w:val="006110CF"/>
    <w:rsid w:val="006110F0"/>
    <w:rsid w:val="006113BD"/>
    <w:rsid w:val="006115A3"/>
    <w:rsid w:val="00611679"/>
    <w:rsid w:val="00611D39"/>
    <w:rsid w:val="00611EE0"/>
    <w:rsid w:val="00611F53"/>
    <w:rsid w:val="00612042"/>
    <w:rsid w:val="006121CC"/>
    <w:rsid w:val="006124C6"/>
    <w:rsid w:val="00612599"/>
    <w:rsid w:val="00612E48"/>
    <w:rsid w:val="0061316B"/>
    <w:rsid w:val="006132B1"/>
    <w:rsid w:val="00613769"/>
    <w:rsid w:val="0061394C"/>
    <w:rsid w:val="00613D77"/>
    <w:rsid w:val="006140F2"/>
    <w:rsid w:val="0061437E"/>
    <w:rsid w:val="00614466"/>
    <w:rsid w:val="00614610"/>
    <w:rsid w:val="00614669"/>
    <w:rsid w:val="0061487A"/>
    <w:rsid w:val="00614902"/>
    <w:rsid w:val="00614A20"/>
    <w:rsid w:val="00614CC4"/>
    <w:rsid w:val="00614FED"/>
    <w:rsid w:val="00615534"/>
    <w:rsid w:val="00615DB6"/>
    <w:rsid w:val="00615DBB"/>
    <w:rsid w:val="00616266"/>
    <w:rsid w:val="00616873"/>
    <w:rsid w:val="00616BB7"/>
    <w:rsid w:val="00617645"/>
    <w:rsid w:val="00617A73"/>
    <w:rsid w:val="00617AA2"/>
    <w:rsid w:val="006202A6"/>
    <w:rsid w:val="00620311"/>
    <w:rsid w:val="00620995"/>
    <w:rsid w:val="00620A2B"/>
    <w:rsid w:val="00620D7B"/>
    <w:rsid w:val="00620E00"/>
    <w:rsid w:val="0062110E"/>
    <w:rsid w:val="006211A3"/>
    <w:rsid w:val="00621260"/>
    <w:rsid w:val="006218E6"/>
    <w:rsid w:val="00621E0D"/>
    <w:rsid w:val="00621E88"/>
    <w:rsid w:val="00621EBC"/>
    <w:rsid w:val="0062205F"/>
    <w:rsid w:val="006225B2"/>
    <w:rsid w:val="006226E7"/>
    <w:rsid w:val="00622784"/>
    <w:rsid w:val="006229FF"/>
    <w:rsid w:val="00622A1F"/>
    <w:rsid w:val="00622E8C"/>
    <w:rsid w:val="006234B2"/>
    <w:rsid w:val="00623562"/>
    <w:rsid w:val="00623DDE"/>
    <w:rsid w:val="00623FA7"/>
    <w:rsid w:val="006245BE"/>
    <w:rsid w:val="00624D2B"/>
    <w:rsid w:val="00624EBD"/>
    <w:rsid w:val="00625691"/>
    <w:rsid w:val="00625A04"/>
    <w:rsid w:val="00626051"/>
    <w:rsid w:val="00626B70"/>
    <w:rsid w:val="00626E7E"/>
    <w:rsid w:val="00627057"/>
    <w:rsid w:val="00627191"/>
    <w:rsid w:val="006272EF"/>
    <w:rsid w:val="00627503"/>
    <w:rsid w:val="00627D48"/>
    <w:rsid w:val="00627E01"/>
    <w:rsid w:val="006303F7"/>
    <w:rsid w:val="0063050F"/>
    <w:rsid w:val="00630586"/>
    <w:rsid w:val="006305DE"/>
    <w:rsid w:val="00630B0E"/>
    <w:rsid w:val="00630D4C"/>
    <w:rsid w:val="00630EC9"/>
    <w:rsid w:val="00630F1B"/>
    <w:rsid w:val="00631214"/>
    <w:rsid w:val="006313B5"/>
    <w:rsid w:val="006315A9"/>
    <w:rsid w:val="0063185E"/>
    <w:rsid w:val="006318C3"/>
    <w:rsid w:val="00631CF3"/>
    <w:rsid w:val="00631DCA"/>
    <w:rsid w:val="00631FF0"/>
    <w:rsid w:val="00632024"/>
    <w:rsid w:val="00632AE8"/>
    <w:rsid w:val="00632F11"/>
    <w:rsid w:val="0063311C"/>
    <w:rsid w:val="00633F66"/>
    <w:rsid w:val="00633F7B"/>
    <w:rsid w:val="00634347"/>
    <w:rsid w:val="00634A0F"/>
    <w:rsid w:val="00634FEB"/>
    <w:rsid w:val="006353FB"/>
    <w:rsid w:val="00635D02"/>
    <w:rsid w:val="00635D28"/>
    <w:rsid w:val="00636631"/>
    <w:rsid w:val="006366E7"/>
    <w:rsid w:val="00636766"/>
    <w:rsid w:val="0063676F"/>
    <w:rsid w:val="006369F8"/>
    <w:rsid w:val="00636FE4"/>
    <w:rsid w:val="006370C8"/>
    <w:rsid w:val="00637408"/>
    <w:rsid w:val="006376B3"/>
    <w:rsid w:val="00637805"/>
    <w:rsid w:val="00637921"/>
    <w:rsid w:val="006403D5"/>
    <w:rsid w:val="006404D4"/>
    <w:rsid w:val="00640A7D"/>
    <w:rsid w:val="00640D1E"/>
    <w:rsid w:val="006414C3"/>
    <w:rsid w:val="00641970"/>
    <w:rsid w:val="00641C4C"/>
    <w:rsid w:val="0064232A"/>
    <w:rsid w:val="006428ED"/>
    <w:rsid w:val="0064292A"/>
    <w:rsid w:val="00642B09"/>
    <w:rsid w:val="00643348"/>
    <w:rsid w:val="00643689"/>
    <w:rsid w:val="00643855"/>
    <w:rsid w:val="00643B3E"/>
    <w:rsid w:val="00643DAE"/>
    <w:rsid w:val="00643EA3"/>
    <w:rsid w:val="00643EFB"/>
    <w:rsid w:val="00644558"/>
    <w:rsid w:val="0064491E"/>
    <w:rsid w:val="00644964"/>
    <w:rsid w:val="00644D1E"/>
    <w:rsid w:val="00644DB3"/>
    <w:rsid w:val="00645E9B"/>
    <w:rsid w:val="00645F1A"/>
    <w:rsid w:val="00646340"/>
    <w:rsid w:val="0064660F"/>
    <w:rsid w:val="00646EDF"/>
    <w:rsid w:val="00646FFA"/>
    <w:rsid w:val="00647604"/>
    <w:rsid w:val="00647A19"/>
    <w:rsid w:val="00647BE1"/>
    <w:rsid w:val="00650093"/>
    <w:rsid w:val="00651412"/>
    <w:rsid w:val="00651B66"/>
    <w:rsid w:val="00652454"/>
    <w:rsid w:val="00652572"/>
    <w:rsid w:val="006527BB"/>
    <w:rsid w:val="00652A97"/>
    <w:rsid w:val="00652BB6"/>
    <w:rsid w:val="0065381D"/>
    <w:rsid w:val="00653A86"/>
    <w:rsid w:val="00653C5C"/>
    <w:rsid w:val="00653FE2"/>
    <w:rsid w:val="006544FD"/>
    <w:rsid w:val="006545FF"/>
    <w:rsid w:val="006549F3"/>
    <w:rsid w:val="00654CD2"/>
    <w:rsid w:val="0065548D"/>
    <w:rsid w:val="006557F2"/>
    <w:rsid w:val="00655BDD"/>
    <w:rsid w:val="00655E00"/>
    <w:rsid w:val="00655E0D"/>
    <w:rsid w:val="00656EFA"/>
    <w:rsid w:val="00656F20"/>
    <w:rsid w:val="00656F3B"/>
    <w:rsid w:val="00657168"/>
    <w:rsid w:val="00657187"/>
    <w:rsid w:val="00657391"/>
    <w:rsid w:val="006573A1"/>
    <w:rsid w:val="006574EC"/>
    <w:rsid w:val="006578AC"/>
    <w:rsid w:val="00657D7E"/>
    <w:rsid w:val="00657E36"/>
    <w:rsid w:val="00657F26"/>
    <w:rsid w:val="006606E4"/>
    <w:rsid w:val="0066085B"/>
    <w:rsid w:val="0066087A"/>
    <w:rsid w:val="00660B8B"/>
    <w:rsid w:val="00661025"/>
    <w:rsid w:val="0066129E"/>
    <w:rsid w:val="0066150D"/>
    <w:rsid w:val="0066150F"/>
    <w:rsid w:val="00661603"/>
    <w:rsid w:val="00661B2B"/>
    <w:rsid w:val="00661B65"/>
    <w:rsid w:val="00661ED9"/>
    <w:rsid w:val="00662069"/>
    <w:rsid w:val="00662547"/>
    <w:rsid w:val="00662C7A"/>
    <w:rsid w:val="00662D0E"/>
    <w:rsid w:val="0066309C"/>
    <w:rsid w:val="00663536"/>
    <w:rsid w:val="006636D2"/>
    <w:rsid w:val="006639A0"/>
    <w:rsid w:val="00664044"/>
    <w:rsid w:val="00664127"/>
    <w:rsid w:val="00664C12"/>
    <w:rsid w:val="006651C9"/>
    <w:rsid w:val="00665296"/>
    <w:rsid w:val="0066590A"/>
    <w:rsid w:val="006670CE"/>
    <w:rsid w:val="006672B0"/>
    <w:rsid w:val="00667733"/>
    <w:rsid w:val="00667E4C"/>
    <w:rsid w:val="00667FB6"/>
    <w:rsid w:val="0067018B"/>
    <w:rsid w:val="0067079A"/>
    <w:rsid w:val="00670BC1"/>
    <w:rsid w:val="00671294"/>
    <w:rsid w:val="006712E4"/>
    <w:rsid w:val="006714E7"/>
    <w:rsid w:val="006715D2"/>
    <w:rsid w:val="006716F8"/>
    <w:rsid w:val="006718D2"/>
    <w:rsid w:val="00671985"/>
    <w:rsid w:val="006725F4"/>
    <w:rsid w:val="00672607"/>
    <w:rsid w:val="006726E0"/>
    <w:rsid w:val="00672734"/>
    <w:rsid w:val="00672860"/>
    <w:rsid w:val="00672CFA"/>
    <w:rsid w:val="00672E4B"/>
    <w:rsid w:val="006736D6"/>
    <w:rsid w:val="00673E54"/>
    <w:rsid w:val="006747CB"/>
    <w:rsid w:val="00674BA8"/>
    <w:rsid w:val="00674C7C"/>
    <w:rsid w:val="00674DBC"/>
    <w:rsid w:val="00674F6A"/>
    <w:rsid w:val="00675189"/>
    <w:rsid w:val="006751B8"/>
    <w:rsid w:val="0067520C"/>
    <w:rsid w:val="0067529B"/>
    <w:rsid w:val="00675649"/>
    <w:rsid w:val="00675CB0"/>
    <w:rsid w:val="00675D71"/>
    <w:rsid w:val="00675E42"/>
    <w:rsid w:val="00675F59"/>
    <w:rsid w:val="006762C7"/>
    <w:rsid w:val="00676886"/>
    <w:rsid w:val="00676E07"/>
    <w:rsid w:val="00677507"/>
    <w:rsid w:val="0067762C"/>
    <w:rsid w:val="00677923"/>
    <w:rsid w:val="00677BF0"/>
    <w:rsid w:val="00677D41"/>
    <w:rsid w:val="0068008A"/>
    <w:rsid w:val="006800EF"/>
    <w:rsid w:val="00680241"/>
    <w:rsid w:val="00680293"/>
    <w:rsid w:val="0068035C"/>
    <w:rsid w:val="006804B0"/>
    <w:rsid w:val="006808FF"/>
    <w:rsid w:val="00680D00"/>
    <w:rsid w:val="00680D47"/>
    <w:rsid w:val="00680D7D"/>
    <w:rsid w:val="00680EA8"/>
    <w:rsid w:val="00681623"/>
    <w:rsid w:val="00681E34"/>
    <w:rsid w:val="006820FF"/>
    <w:rsid w:val="00682175"/>
    <w:rsid w:val="00682315"/>
    <w:rsid w:val="00682827"/>
    <w:rsid w:val="0068288B"/>
    <w:rsid w:val="00682945"/>
    <w:rsid w:val="00682D31"/>
    <w:rsid w:val="00682EDA"/>
    <w:rsid w:val="006838AC"/>
    <w:rsid w:val="006838FA"/>
    <w:rsid w:val="00683BE5"/>
    <w:rsid w:val="00683F9B"/>
    <w:rsid w:val="00684449"/>
    <w:rsid w:val="00684627"/>
    <w:rsid w:val="00684724"/>
    <w:rsid w:val="0068476E"/>
    <w:rsid w:val="00684774"/>
    <w:rsid w:val="00684A2A"/>
    <w:rsid w:val="00684B49"/>
    <w:rsid w:val="00684C58"/>
    <w:rsid w:val="00684E90"/>
    <w:rsid w:val="00685380"/>
    <w:rsid w:val="00685474"/>
    <w:rsid w:val="00685611"/>
    <w:rsid w:val="00685F60"/>
    <w:rsid w:val="00686253"/>
    <w:rsid w:val="0068658E"/>
    <w:rsid w:val="006866E4"/>
    <w:rsid w:val="0068674E"/>
    <w:rsid w:val="00686949"/>
    <w:rsid w:val="00686A19"/>
    <w:rsid w:val="00686C8F"/>
    <w:rsid w:val="00686FAB"/>
    <w:rsid w:val="0068787A"/>
    <w:rsid w:val="00690066"/>
    <w:rsid w:val="006901CD"/>
    <w:rsid w:val="00690C8A"/>
    <w:rsid w:val="00690F10"/>
    <w:rsid w:val="00690FAD"/>
    <w:rsid w:val="00691324"/>
    <w:rsid w:val="006918C6"/>
    <w:rsid w:val="00691E3F"/>
    <w:rsid w:val="00691EC0"/>
    <w:rsid w:val="00692626"/>
    <w:rsid w:val="0069294F"/>
    <w:rsid w:val="00692A9F"/>
    <w:rsid w:val="00692AA7"/>
    <w:rsid w:val="00693274"/>
    <w:rsid w:val="00693302"/>
    <w:rsid w:val="00693997"/>
    <w:rsid w:val="00693E0C"/>
    <w:rsid w:val="006949C5"/>
    <w:rsid w:val="00694A5C"/>
    <w:rsid w:val="00694D74"/>
    <w:rsid w:val="00694DBA"/>
    <w:rsid w:val="00694E41"/>
    <w:rsid w:val="00694F1D"/>
    <w:rsid w:val="00695045"/>
    <w:rsid w:val="0069532E"/>
    <w:rsid w:val="006956F2"/>
    <w:rsid w:val="00695767"/>
    <w:rsid w:val="006957BA"/>
    <w:rsid w:val="006957F6"/>
    <w:rsid w:val="0069597B"/>
    <w:rsid w:val="00695BBF"/>
    <w:rsid w:val="00695EC5"/>
    <w:rsid w:val="006960ED"/>
    <w:rsid w:val="00696625"/>
    <w:rsid w:val="006968FE"/>
    <w:rsid w:val="00696F44"/>
    <w:rsid w:val="00697100"/>
    <w:rsid w:val="00697111"/>
    <w:rsid w:val="0069712E"/>
    <w:rsid w:val="00697218"/>
    <w:rsid w:val="006972BD"/>
    <w:rsid w:val="006A004C"/>
    <w:rsid w:val="006A029C"/>
    <w:rsid w:val="006A061F"/>
    <w:rsid w:val="006A08D5"/>
    <w:rsid w:val="006A0CC9"/>
    <w:rsid w:val="006A0ED5"/>
    <w:rsid w:val="006A0EEE"/>
    <w:rsid w:val="006A1057"/>
    <w:rsid w:val="006A16E6"/>
    <w:rsid w:val="006A17A4"/>
    <w:rsid w:val="006A1B26"/>
    <w:rsid w:val="006A1D17"/>
    <w:rsid w:val="006A1EBC"/>
    <w:rsid w:val="006A2C04"/>
    <w:rsid w:val="006A2C5A"/>
    <w:rsid w:val="006A2D89"/>
    <w:rsid w:val="006A3004"/>
    <w:rsid w:val="006A3176"/>
    <w:rsid w:val="006A320F"/>
    <w:rsid w:val="006A3211"/>
    <w:rsid w:val="006A3405"/>
    <w:rsid w:val="006A354B"/>
    <w:rsid w:val="006A35A3"/>
    <w:rsid w:val="006A3803"/>
    <w:rsid w:val="006A393E"/>
    <w:rsid w:val="006A395E"/>
    <w:rsid w:val="006A3B42"/>
    <w:rsid w:val="006A3F89"/>
    <w:rsid w:val="006A4ACC"/>
    <w:rsid w:val="006A4AEE"/>
    <w:rsid w:val="006A4C11"/>
    <w:rsid w:val="006A506C"/>
    <w:rsid w:val="006A50A1"/>
    <w:rsid w:val="006A532D"/>
    <w:rsid w:val="006A535C"/>
    <w:rsid w:val="006A5D37"/>
    <w:rsid w:val="006A5FEF"/>
    <w:rsid w:val="006A61B3"/>
    <w:rsid w:val="006A657E"/>
    <w:rsid w:val="006A666B"/>
    <w:rsid w:val="006A7105"/>
    <w:rsid w:val="006A71BF"/>
    <w:rsid w:val="006A7322"/>
    <w:rsid w:val="006A78E3"/>
    <w:rsid w:val="006B0C17"/>
    <w:rsid w:val="006B11E0"/>
    <w:rsid w:val="006B11F2"/>
    <w:rsid w:val="006B1445"/>
    <w:rsid w:val="006B1738"/>
    <w:rsid w:val="006B1834"/>
    <w:rsid w:val="006B19E3"/>
    <w:rsid w:val="006B2274"/>
    <w:rsid w:val="006B2329"/>
    <w:rsid w:val="006B2373"/>
    <w:rsid w:val="006B2404"/>
    <w:rsid w:val="006B2527"/>
    <w:rsid w:val="006B256B"/>
    <w:rsid w:val="006B26FA"/>
    <w:rsid w:val="006B27DA"/>
    <w:rsid w:val="006B2BBA"/>
    <w:rsid w:val="006B2C60"/>
    <w:rsid w:val="006B2FBB"/>
    <w:rsid w:val="006B34C4"/>
    <w:rsid w:val="006B3626"/>
    <w:rsid w:val="006B36BA"/>
    <w:rsid w:val="006B3967"/>
    <w:rsid w:val="006B3989"/>
    <w:rsid w:val="006B4591"/>
    <w:rsid w:val="006B4C76"/>
    <w:rsid w:val="006B4D4D"/>
    <w:rsid w:val="006B53D0"/>
    <w:rsid w:val="006B5493"/>
    <w:rsid w:val="006B54C7"/>
    <w:rsid w:val="006B555C"/>
    <w:rsid w:val="006B5590"/>
    <w:rsid w:val="006B57F0"/>
    <w:rsid w:val="006B5812"/>
    <w:rsid w:val="006B58E7"/>
    <w:rsid w:val="006B5D92"/>
    <w:rsid w:val="006B5DFE"/>
    <w:rsid w:val="006B5FE5"/>
    <w:rsid w:val="006B6957"/>
    <w:rsid w:val="006B6D00"/>
    <w:rsid w:val="006B6E72"/>
    <w:rsid w:val="006B718C"/>
    <w:rsid w:val="006B71FD"/>
    <w:rsid w:val="006B7256"/>
    <w:rsid w:val="006B778D"/>
    <w:rsid w:val="006B79F6"/>
    <w:rsid w:val="006B7D49"/>
    <w:rsid w:val="006C003F"/>
    <w:rsid w:val="006C02B1"/>
    <w:rsid w:val="006C04AC"/>
    <w:rsid w:val="006C04B3"/>
    <w:rsid w:val="006C075C"/>
    <w:rsid w:val="006C081D"/>
    <w:rsid w:val="006C0847"/>
    <w:rsid w:val="006C0CBD"/>
    <w:rsid w:val="006C0D5C"/>
    <w:rsid w:val="006C0DAE"/>
    <w:rsid w:val="006C0DB6"/>
    <w:rsid w:val="006C1221"/>
    <w:rsid w:val="006C1645"/>
    <w:rsid w:val="006C1A71"/>
    <w:rsid w:val="006C1A74"/>
    <w:rsid w:val="006C1B1F"/>
    <w:rsid w:val="006C1CA0"/>
    <w:rsid w:val="006C1CAF"/>
    <w:rsid w:val="006C1FB0"/>
    <w:rsid w:val="006C2286"/>
    <w:rsid w:val="006C24B8"/>
    <w:rsid w:val="006C2B85"/>
    <w:rsid w:val="006C2C23"/>
    <w:rsid w:val="006C2E81"/>
    <w:rsid w:val="006C3191"/>
    <w:rsid w:val="006C3557"/>
    <w:rsid w:val="006C3E07"/>
    <w:rsid w:val="006C4295"/>
    <w:rsid w:val="006C4362"/>
    <w:rsid w:val="006C4869"/>
    <w:rsid w:val="006C4971"/>
    <w:rsid w:val="006C4AD0"/>
    <w:rsid w:val="006C4C1A"/>
    <w:rsid w:val="006C4D31"/>
    <w:rsid w:val="006C4F6A"/>
    <w:rsid w:val="006C641E"/>
    <w:rsid w:val="006C65FB"/>
    <w:rsid w:val="006C6B64"/>
    <w:rsid w:val="006C6D84"/>
    <w:rsid w:val="006C6EFB"/>
    <w:rsid w:val="006C7368"/>
    <w:rsid w:val="006C73AD"/>
    <w:rsid w:val="006C76A4"/>
    <w:rsid w:val="006C76CF"/>
    <w:rsid w:val="006C7730"/>
    <w:rsid w:val="006C7CFA"/>
    <w:rsid w:val="006C7FE7"/>
    <w:rsid w:val="006D02D4"/>
    <w:rsid w:val="006D03A0"/>
    <w:rsid w:val="006D03C7"/>
    <w:rsid w:val="006D0742"/>
    <w:rsid w:val="006D0C2C"/>
    <w:rsid w:val="006D0EAD"/>
    <w:rsid w:val="006D0F0D"/>
    <w:rsid w:val="006D157F"/>
    <w:rsid w:val="006D170A"/>
    <w:rsid w:val="006D1CDF"/>
    <w:rsid w:val="006D1EC4"/>
    <w:rsid w:val="006D23AD"/>
    <w:rsid w:val="006D241E"/>
    <w:rsid w:val="006D25C0"/>
    <w:rsid w:val="006D2BF6"/>
    <w:rsid w:val="006D2F4A"/>
    <w:rsid w:val="006D2FB4"/>
    <w:rsid w:val="006D35EF"/>
    <w:rsid w:val="006D37D8"/>
    <w:rsid w:val="006D407B"/>
    <w:rsid w:val="006D4287"/>
    <w:rsid w:val="006D467C"/>
    <w:rsid w:val="006D4D12"/>
    <w:rsid w:val="006D4D34"/>
    <w:rsid w:val="006D4D9B"/>
    <w:rsid w:val="006D4F60"/>
    <w:rsid w:val="006D5170"/>
    <w:rsid w:val="006D533E"/>
    <w:rsid w:val="006D56EA"/>
    <w:rsid w:val="006D56F6"/>
    <w:rsid w:val="006D5855"/>
    <w:rsid w:val="006D60BA"/>
    <w:rsid w:val="006D668C"/>
    <w:rsid w:val="006D6BF0"/>
    <w:rsid w:val="006D7035"/>
    <w:rsid w:val="006D7406"/>
    <w:rsid w:val="006D7558"/>
    <w:rsid w:val="006D7E9A"/>
    <w:rsid w:val="006E02D1"/>
    <w:rsid w:val="006E0609"/>
    <w:rsid w:val="006E0803"/>
    <w:rsid w:val="006E092C"/>
    <w:rsid w:val="006E0B41"/>
    <w:rsid w:val="006E0CE4"/>
    <w:rsid w:val="006E0D05"/>
    <w:rsid w:val="006E11B6"/>
    <w:rsid w:val="006E184C"/>
    <w:rsid w:val="006E18E7"/>
    <w:rsid w:val="006E1B64"/>
    <w:rsid w:val="006E1DD7"/>
    <w:rsid w:val="006E234B"/>
    <w:rsid w:val="006E2961"/>
    <w:rsid w:val="006E2D92"/>
    <w:rsid w:val="006E349A"/>
    <w:rsid w:val="006E4202"/>
    <w:rsid w:val="006E46AB"/>
    <w:rsid w:val="006E4DBB"/>
    <w:rsid w:val="006E4DDE"/>
    <w:rsid w:val="006E53D5"/>
    <w:rsid w:val="006E55B9"/>
    <w:rsid w:val="006E566F"/>
    <w:rsid w:val="006E5A98"/>
    <w:rsid w:val="006E5E99"/>
    <w:rsid w:val="006E5EB9"/>
    <w:rsid w:val="006E6317"/>
    <w:rsid w:val="006E6353"/>
    <w:rsid w:val="006E6A32"/>
    <w:rsid w:val="006E755B"/>
    <w:rsid w:val="006E7801"/>
    <w:rsid w:val="006E7A6E"/>
    <w:rsid w:val="006F02AF"/>
    <w:rsid w:val="006F066D"/>
    <w:rsid w:val="006F0670"/>
    <w:rsid w:val="006F091C"/>
    <w:rsid w:val="006F0DA7"/>
    <w:rsid w:val="006F0FA5"/>
    <w:rsid w:val="006F1348"/>
    <w:rsid w:val="006F1968"/>
    <w:rsid w:val="006F1B1F"/>
    <w:rsid w:val="006F1CF8"/>
    <w:rsid w:val="006F1D3A"/>
    <w:rsid w:val="006F1E76"/>
    <w:rsid w:val="006F2D34"/>
    <w:rsid w:val="006F2DA9"/>
    <w:rsid w:val="006F2FBF"/>
    <w:rsid w:val="006F2FFD"/>
    <w:rsid w:val="006F32A2"/>
    <w:rsid w:val="006F39ED"/>
    <w:rsid w:val="006F4161"/>
    <w:rsid w:val="006F4ACC"/>
    <w:rsid w:val="006F5027"/>
    <w:rsid w:val="006F5097"/>
    <w:rsid w:val="006F5240"/>
    <w:rsid w:val="006F59AB"/>
    <w:rsid w:val="006F5B5C"/>
    <w:rsid w:val="006F5BBF"/>
    <w:rsid w:val="006F5BF9"/>
    <w:rsid w:val="006F5D96"/>
    <w:rsid w:val="006F5E81"/>
    <w:rsid w:val="006F5F20"/>
    <w:rsid w:val="006F6320"/>
    <w:rsid w:val="006F68CC"/>
    <w:rsid w:val="006F6941"/>
    <w:rsid w:val="006F6C93"/>
    <w:rsid w:val="006F6E20"/>
    <w:rsid w:val="006F709E"/>
    <w:rsid w:val="006F72BD"/>
    <w:rsid w:val="006F73C6"/>
    <w:rsid w:val="006F74E6"/>
    <w:rsid w:val="006F7605"/>
    <w:rsid w:val="006F77F8"/>
    <w:rsid w:val="006F7814"/>
    <w:rsid w:val="006F7BF3"/>
    <w:rsid w:val="006F7C9A"/>
    <w:rsid w:val="007003DF"/>
    <w:rsid w:val="0070056D"/>
    <w:rsid w:val="00700CC5"/>
    <w:rsid w:val="00700EFA"/>
    <w:rsid w:val="007011E5"/>
    <w:rsid w:val="00701409"/>
    <w:rsid w:val="00701433"/>
    <w:rsid w:val="00701AF9"/>
    <w:rsid w:val="00702290"/>
    <w:rsid w:val="00702414"/>
    <w:rsid w:val="0070253D"/>
    <w:rsid w:val="00702671"/>
    <w:rsid w:val="007028E1"/>
    <w:rsid w:val="00702D5F"/>
    <w:rsid w:val="00702EE2"/>
    <w:rsid w:val="0070318F"/>
    <w:rsid w:val="007032A2"/>
    <w:rsid w:val="007032F7"/>
    <w:rsid w:val="007034B8"/>
    <w:rsid w:val="0070353F"/>
    <w:rsid w:val="00703A6F"/>
    <w:rsid w:val="00703AE5"/>
    <w:rsid w:val="00703F87"/>
    <w:rsid w:val="00704568"/>
    <w:rsid w:val="007045CC"/>
    <w:rsid w:val="00704982"/>
    <w:rsid w:val="00704E1C"/>
    <w:rsid w:val="00705175"/>
    <w:rsid w:val="00705626"/>
    <w:rsid w:val="00705DF8"/>
    <w:rsid w:val="00705FA6"/>
    <w:rsid w:val="00706049"/>
    <w:rsid w:val="007060DD"/>
    <w:rsid w:val="00706176"/>
    <w:rsid w:val="00706373"/>
    <w:rsid w:val="00706BD8"/>
    <w:rsid w:val="00707623"/>
    <w:rsid w:val="007076E3"/>
    <w:rsid w:val="007078EB"/>
    <w:rsid w:val="00707BA8"/>
    <w:rsid w:val="00707C12"/>
    <w:rsid w:val="00710634"/>
    <w:rsid w:val="00710993"/>
    <w:rsid w:val="00710C6C"/>
    <w:rsid w:val="00710DFD"/>
    <w:rsid w:val="00710E41"/>
    <w:rsid w:val="0071132D"/>
    <w:rsid w:val="00711379"/>
    <w:rsid w:val="00711787"/>
    <w:rsid w:val="00711C86"/>
    <w:rsid w:val="00712068"/>
    <w:rsid w:val="007122CF"/>
    <w:rsid w:val="007124D1"/>
    <w:rsid w:val="007128FB"/>
    <w:rsid w:val="00712BCB"/>
    <w:rsid w:val="00712BFE"/>
    <w:rsid w:val="00712F17"/>
    <w:rsid w:val="0071328C"/>
    <w:rsid w:val="007133A4"/>
    <w:rsid w:val="00713479"/>
    <w:rsid w:val="0071442A"/>
    <w:rsid w:val="0071448C"/>
    <w:rsid w:val="007147A5"/>
    <w:rsid w:val="0071483F"/>
    <w:rsid w:val="00714A92"/>
    <w:rsid w:val="00714EC3"/>
    <w:rsid w:val="007151D0"/>
    <w:rsid w:val="007152DC"/>
    <w:rsid w:val="00715ADA"/>
    <w:rsid w:val="00715CCE"/>
    <w:rsid w:val="00715CDF"/>
    <w:rsid w:val="00715D59"/>
    <w:rsid w:val="00715E5D"/>
    <w:rsid w:val="00715F02"/>
    <w:rsid w:val="00716237"/>
    <w:rsid w:val="007163A4"/>
    <w:rsid w:val="00716486"/>
    <w:rsid w:val="00716616"/>
    <w:rsid w:val="0071689D"/>
    <w:rsid w:val="00716B96"/>
    <w:rsid w:val="00716C6A"/>
    <w:rsid w:val="0071778F"/>
    <w:rsid w:val="007179B3"/>
    <w:rsid w:val="00717CEB"/>
    <w:rsid w:val="00720016"/>
    <w:rsid w:val="007200C1"/>
    <w:rsid w:val="00720198"/>
    <w:rsid w:val="00720B56"/>
    <w:rsid w:val="0072123D"/>
    <w:rsid w:val="007214E3"/>
    <w:rsid w:val="00721A63"/>
    <w:rsid w:val="007223DE"/>
    <w:rsid w:val="00722564"/>
    <w:rsid w:val="00722A22"/>
    <w:rsid w:val="00722E32"/>
    <w:rsid w:val="007233B9"/>
    <w:rsid w:val="00723710"/>
    <w:rsid w:val="00723746"/>
    <w:rsid w:val="00723782"/>
    <w:rsid w:val="0072386B"/>
    <w:rsid w:val="00723B42"/>
    <w:rsid w:val="00723D29"/>
    <w:rsid w:val="00724079"/>
    <w:rsid w:val="00724080"/>
    <w:rsid w:val="007247FB"/>
    <w:rsid w:val="00724B46"/>
    <w:rsid w:val="00724C94"/>
    <w:rsid w:val="00724DB0"/>
    <w:rsid w:val="00724F75"/>
    <w:rsid w:val="0072549E"/>
    <w:rsid w:val="00726BA0"/>
    <w:rsid w:val="00726D31"/>
    <w:rsid w:val="00726D68"/>
    <w:rsid w:val="00726FF7"/>
    <w:rsid w:val="007272D6"/>
    <w:rsid w:val="007274D5"/>
    <w:rsid w:val="00727A7D"/>
    <w:rsid w:val="00727EDD"/>
    <w:rsid w:val="00727F09"/>
    <w:rsid w:val="007302E9"/>
    <w:rsid w:val="00730323"/>
    <w:rsid w:val="00730488"/>
    <w:rsid w:val="00730685"/>
    <w:rsid w:val="00731336"/>
    <w:rsid w:val="00731787"/>
    <w:rsid w:val="00731B11"/>
    <w:rsid w:val="00731EC9"/>
    <w:rsid w:val="007320B9"/>
    <w:rsid w:val="0073252D"/>
    <w:rsid w:val="00732899"/>
    <w:rsid w:val="007329D8"/>
    <w:rsid w:val="00732D1B"/>
    <w:rsid w:val="0073308D"/>
    <w:rsid w:val="0073327F"/>
    <w:rsid w:val="00733434"/>
    <w:rsid w:val="007335A3"/>
    <w:rsid w:val="00733AA7"/>
    <w:rsid w:val="00733DA0"/>
    <w:rsid w:val="00734374"/>
    <w:rsid w:val="00734496"/>
    <w:rsid w:val="00734B47"/>
    <w:rsid w:val="00734EE7"/>
    <w:rsid w:val="007354C5"/>
    <w:rsid w:val="00735579"/>
    <w:rsid w:val="007357F3"/>
    <w:rsid w:val="007358B4"/>
    <w:rsid w:val="007358C5"/>
    <w:rsid w:val="00735A91"/>
    <w:rsid w:val="00736223"/>
    <w:rsid w:val="00736329"/>
    <w:rsid w:val="007368B5"/>
    <w:rsid w:val="0073702D"/>
    <w:rsid w:val="0073710E"/>
    <w:rsid w:val="0073726C"/>
    <w:rsid w:val="0073739F"/>
    <w:rsid w:val="007378BE"/>
    <w:rsid w:val="00737907"/>
    <w:rsid w:val="007379D0"/>
    <w:rsid w:val="007379E3"/>
    <w:rsid w:val="00737C45"/>
    <w:rsid w:val="007401B0"/>
    <w:rsid w:val="007403D8"/>
    <w:rsid w:val="007405D4"/>
    <w:rsid w:val="00741088"/>
    <w:rsid w:val="00741284"/>
    <w:rsid w:val="00741428"/>
    <w:rsid w:val="007416B4"/>
    <w:rsid w:val="007416B6"/>
    <w:rsid w:val="00741858"/>
    <w:rsid w:val="00741892"/>
    <w:rsid w:val="00741A84"/>
    <w:rsid w:val="00741B13"/>
    <w:rsid w:val="00742093"/>
    <w:rsid w:val="0074213C"/>
    <w:rsid w:val="00742157"/>
    <w:rsid w:val="007423C2"/>
    <w:rsid w:val="007427D1"/>
    <w:rsid w:val="00742DE0"/>
    <w:rsid w:val="00742FA4"/>
    <w:rsid w:val="00743022"/>
    <w:rsid w:val="0074310B"/>
    <w:rsid w:val="0074347A"/>
    <w:rsid w:val="0074374E"/>
    <w:rsid w:val="00743851"/>
    <w:rsid w:val="00743A75"/>
    <w:rsid w:val="00743B22"/>
    <w:rsid w:val="0074413D"/>
    <w:rsid w:val="007447A8"/>
    <w:rsid w:val="00744B47"/>
    <w:rsid w:val="00744E37"/>
    <w:rsid w:val="00744ED3"/>
    <w:rsid w:val="00745509"/>
    <w:rsid w:val="00745BFD"/>
    <w:rsid w:val="00745E7C"/>
    <w:rsid w:val="00745EB9"/>
    <w:rsid w:val="007460C2"/>
    <w:rsid w:val="00746191"/>
    <w:rsid w:val="007461E2"/>
    <w:rsid w:val="00746431"/>
    <w:rsid w:val="007468BD"/>
    <w:rsid w:val="00746A52"/>
    <w:rsid w:val="00746CB5"/>
    <w:rsid w:val="00746CE2"/>
    <w:rsid w:val="007478F1"/>
    <w:rsid w:val="00747BDE"/>
    <w:rsid w:val="007500E4"/>
    <w:rsid w:val="007507BD"/>
    <w:rsid w:val="007508DB"/>
    <w:rsid w:val="007509EE"/>
    <w:rsid w:val="00750FBC"/>
    <w:rsid w:val="007511D0"/>
    <w:rsid w:val="00751911"/>
    <w:rsid w:val="00752FFD"/>
    <w:rsid w:val="00753036"/>
    <w:rsid w:val="007536E6"/>
    <w:rsid w:val="0075381F"/>
    <w:rsid w:val="00753A46"/>
    <w:rsid w:val="00754526"/>
    <w:rsid w:val="00754E97"/>
    <w:rsid w:val="007555E4"/>
    <w:rsid w:val="0075564C"/>
    <w:rsid w:val="007556CA"/>
    <w:rsid w:val="007557B8"/>
    <w:rsid w:val="00755995"/>
    <w:rsid w:val="00755A61"/>
    <w:rsid w:val="00755EAB"/>
    <w:rsid w:val="00755EFA"/>
    <w:rsid w:val="00756419"/>
    <w:rsid w:val="00756811"/>
    <w:rsid w:val="00757014"/>
    <w:rsid w:val="007572E5"/>
    <w:rsid w:val="0075756B"/>
    <w:rsid w:val="007579AF"/>
    <w:rsid w:val="00757A6C"/>
    <w:rsid w:val="00757BF8"/>
    <w:rsid w:val="00757C43"/>
    <w:rsid w:val="00757E82"/>
    <w:rsid w:val="00757EBF"/>
    <w:rsid w:val="00760470"/>
    <w:rsid w:val="007604CF"/>
    <w:rsid w:val="0076059E"/>
    <w:rsid w:val="0076079E"/>
    <w:rsid w:val="007608B8"/>
    <w:rsid w:val="00760950"/>
    <w:rsid w:val="00760A4A"/>
    <w:rsid w:val="00760AFA"/>
    <w:rsid w:val="00760B22"/>
    <w:rsid w:val="00760FF0"/>
    <w:rsid w:val="00761096"/>
    <w:rsid w:val="00761394"/>
    <w:rsid w:val="007614D3"/>
    <w:rsid w:val="00761682"/>
    <w:rsid w:val="00761AF9"/>
    <w:rsid w:val="00761C08"/>
    <w:rsid w:val="00761D88"/>
    <w:rsid w:val="00761F9B"/>
    <w:rsid w:val="007621D4"/>
    <w:rsid w:val="007625A7"/>
    <w:rsid w:val="007626EB"/>
    <w:rsid w:val="00762731"/>
    <w:rsid w:val="00762E37"/>
    <w:rsid w:val="00762E54"/>
    <w:rsid w:val="00763796"/>
    <w:rsid w:val="00763A69"/>
    <w:rsid w:val="00763E4B"/>
    <w:rsid w:val="00763FEC"/>
    <w:rsid w:val="007641B0"/>
    <w:rsid w:val="00764B84"/>
    <w:rsid w:val="00764CC1"/>
    <w:rsid w:val="00764FAD"/>
    <w:rsid w:val="00765076"/>
    <w:rsid w:val="00765198"/>
    <w:rsid w:val="00765CDD"/>
    <w:rsid w:val="0076627E"/>
    <w:rsid w:val="0076664D"/>
    <w:rsid w:val="0076683D"/>
    <w:rsid w:val="0076687B"/>
    <w:rsid w:val="00766B85"/>
    <w:rsid w:val="00766BD6"/>
    <w:rsid w:val="007670BD"/>
    <w:rsid w:val="007670D5"/>
    <w:rsid w:val="00767744"/>
    <w:rsid w:val="00767EF8"/>
    <w:rsid w:val="007706EA"/>
    <w:rsid w:val="0077084A"/>
    <w:rsid w:val="007709E1"/>
    <w:rsid w:val="00770B15"/>
    <w:rsid w:val="007715C5"/>
    <w:rsid w:val="0077172E"/>
    <w:rsid w:val="007717DA"/>
    <w:rsid w:val="007719DC"/>
    <w:rsid w:val="00771DF8"/>
    <w:rsid w:val="00772078"/>
    <w:rsid w:val="00772B2A"/>
    <w:rsid w:val="00772F85"/>
    <w:rsid w:val="00773074"/>
    <w:rsid w:val="0077334A"/>
    <w:rsid w:val="007737CF"/>
    <w:rsid w:val="00773BB9"/>
    <w:rsid w:val="00773FEE"/>
    <w:rsid w:val="007741A8"/>
    <w:rsid w:val="00774475"/>
    <w:rsid w:val="00774CFE"/>
    <w:rsid w:val="00774E9B"/>
    <w:rsid w:val="00774EE3"/>
    <w:rsid w:val="0077541C"/>
    <w:rsid w:val="0077547D"/>
    <w:rsid w:val="007759D5"/>
    <w:rsid w:val="007760D8"/>
    <w:rsid w:val="00776779"/>
    <w:rsid w:val="00776D40"/>
    <w:rsid w:val="00776D7E"/>
    <w:rsid w:val="00776DEB"/>
    <w:rsid w:val="007770C9"/>
    <w:rsid w:val="007775E7"/>
    <w:rsid w:val="00777E4C"/>
    <w:rsid w:val="0078023E"/>
    <w:rsid w:val="007802AA"/>
    <w:rsid w:val="00780316"/>
    <w:rsid w:val="007803C8"/>
    <w:rsid w:val="007806B2"/>
    <w:rsid w:val="007809F3"/>
    <w:rsid w:val="007819C0"/>
    <w:rsid w:val="00781A00"/>
    <w:rsid w:val="00781F2E"/>
    <w:rsid w:val="007821D6"/>
    <w:rsid w:val="007825D7"/>
    <w:rsid w:val="007828BF"/>
    <w:rsid w:val="00782B82"/>
    <w:rsid w:val="00782CBF"/>
    <w:rsid w:val="0078303D"/>
    <w:rsid w:val="0078363A"/>
    <w:rsid w:val="00783C8F"/>
    <w:rsid w:val="00784074"/>
    <w:rsid w:val="00784436"/>
    <w:rsid w:val="00784AA9"/>
    <w:rsid w:val="00784E5C"/>
    <w:rsid w:val="00784F3E"/>
    <w:rsid w:val="0078510B"/>
    <w:rsid w:val="00785308"/>
    <w:rsid w:val="00785594"/>
    <w:rsid w:val="0078570A"/>
    <w:rsid w:val="0078579C"/>
    <w:rsid w:val="007857AA"/>
    <w:rsid w:val="00785B0E"/>
    <w:rsid w:val="00785D86"/>
    <w:rsid w:val="0078619E"/>
    <w:rsid w:val="00786398"/>
    <w:rsid w:val="007869A8"/>
    <w:rsid w:val="00787112"/>
    <w:rsid w:val="00787757"/>
    <w:rsid w:val="00787B9D"/>
    <w:rsid w:val="00787F31"/>
    <w:rsid w:val="0079011C"/>
    <w:rsid w:val="0079012A"/>
    <w:rsid w:val="0079040D"/>
    <w:rsid w:val="00790557"/>
    <w:rsid w:val="007907E4"/>
    <w:rsid w:val="007909EF"/>
    <w:rsid w:val="00790A68"/>
    <w:rsid w:val="007914D7"/>
    <w:rsid w:val="00791A7E"/>
    <w:rsid w:val="00791DC0"/>
    <w:rsid w:val="007927AB"/>
    <w:rsid w:val="007927C2"/>
    <w:rsid w:val="00792A56"/>
    <w:rsid w:val="00792FEA"/>
    <w:rsid w:val="007932FC"/>
    <w:rsid w:val="007934F2"/>
    <w:rsid w:val="007938FC"/>
    <w:rsid w:val="007939F1"/>
    <w:rsid w:val="00793C5A"/>
    <w:rsid w:val="007941ED"/>
    <w:rsid w:val="00794C26"/>
    <w:rsid w:val="00795133"/>
    <w:rsid w:val="0079517B"/>
    <w:rsid w:val="0079535F"/>
    <w:rsid w:val="0079564D"/>
    <w:rsid w:val="00795B86"/>
    <w:rsid w:val="00796085"/>
    <w:rsid w:val="007964A2"/>
    <w:rsid w:val="007965C6"/>
    <w:rsid w:val="007965EA"/>
    <w:rsid w:val="00796BAE"/>
    <w:rsid w:val="00796C56"/>
    <w:rsid w:val="00796C68"/>
    <w:rsid w:val="00797015"/>
    <w:rsid w:val="007973B2"/>
    <w:rsid w:val="0079757B"/>
    <w:rsid w:val="00797A5D"/>
    <w:rsid w:val="00797F4C"/>
    <w:rsid w:val="007A02E7"/>
    <w:rsid w:val="007A05FA"/>
    <w:rsid w:val="007A0816"/>
    <w:rsid w:val="007A0EE8"/>
    <w:rsid w:val="007A156D"/>
    <w:rsid w:val="007A16F6"/>
    <w:rsid w:val="007A17B6"/>
    <w:rsid w:val="007A185F"/>
    <w:rsid w:val="007A1DB6"/>
    <w:rsid w:val="007A22FB"/>
    <w:rsid w:val="007A2946"/>
    <w:rsid w:val="007A2A66"/>
    <w:rsid w:val="007A2DBC"/>
    <w:rsid w:val="007A30CB"/>
    <w:rsid w:val="007A31F8"/>
    <w:rsid w:val="007A31FE"/>
    <w:rsid w:val="007A342C"/>
    <w:rsid w:val="007A3847"/>
    <w:rsid w:val="007A390D"/>
    <w:rsid w:val="007A390F"/>
    <w:rsid w:val="007A3959"/>
    <w:rsid w:val="007A3B4E"/>
    <w:rsid w:val="007A3D2C"/>
    <w:rsid w:val="007A4190"/>
    <w:rsid w:val="007A4216"/>
    <w:rsid w:val="007A425A"/>
    <w:rsid w:val="007A43D0"/>
    <w:rsid w:val="007A44AE"/>
    <w:rsid w:val="007A4FE9"/>
    <w:rsid w:val="007A5070"/>
    <w:rsid w:val="007A53E6"/>
    <w:rsid w:val="007A5654"/>
    <w:rsid w:val="007A56FE"/>
    <w:rsid w:val="007A5D74"/>
    <w:rsid w:val="007A5F2B"/>
    <w:rsid w:val="007A5FC0"/>
    <w:rsid w:val="007A60A3"/>
    <w:rsid w:val="007A63C8"/>
    <w:rsid w:val="007A6404"/>
    <w:rsid w:val="007A66E6"/>
    <w:rsid w:val="007A68E9"/>
    <w:rsid w:val="007A6D27"/>
    <w:rsid w:val="007A6D8C"/>
    <w:rsid w:val="007A6F25"/>
    <w:rsid w:val="007A7311"/>
    <w:rsid w:val="007A7392"/>
    <w:rsid w:val="007A7457"/>
    <w:rsid w:val="007A74ED"/>
    <w:rsid w:val="007A7729"/>
    <w:rsid w:val="007A79BC"/>
    <w:rsid w:val="007A7A5D"/>
    <w:rsid w:val="007A7F90"/>
    <w:rsid w:val="007B054C"/>
    <w:rsid w:val="007B0A61"/>
    <w:rsid w:val="007B0C99"/>
    <w:rsid w:val="007B1599"/>
    <w:rsid w:val="007B17F3"/>
    <w:rsid w:val="007B1CA8"/>
    <w:rsid w:val="007B1E16"/>
    <w:rsid w:val="007B1E1C"/>
    <w:rsid w:val="007B1E81"/>
    <w:rsid w:val="007B1FC2"/>
    <w:rsid w:val="007B2019"/>
    <w:rsid w:val="007B2118"/>
    <w:rsid w:val="007B2CF1"/>
    <w:rsid w:val="007B2F79"/>
    <w:rsid w:val="007B3496"/>
    <w:rsid w:val="007B3725"/>
    <w:rsid w:val="007B3A58"/>
    <w:rsid w:val="007B3F47"/>
    <w:rsid w:val="007B3F76"/>
    <w:rsid w:val="007B43A3"/>
    <w:rsid w:val="007B43DC"/>
    <w:rsid w:val="007B4A70"/>
    <w:rsid w:val="007B4EF2"/>
    <w:rsid w:val="007B5144"/>
    <w:rsid w:val="007B5154"/>
    <w:rsid w:val="007B5375"/>
    <w:rsid w:val="007B560C"/>
    <w:rsid w:val="007B61C4"/>
    <w:rsid w:val="007B64C7"/>
    <w:rsid w:val="007B64E9"/>
    <w:rsid w:val="007B694F"/>
    <w:rsid w:val="007B6C1D"/>
    <w:rsid w:val="007B6CB5"/>
    <w:rsid w:val="007B6DCD"/>
    <w:rsid w:val="007B6FA1"/>
    <w:rsid w:val="007B7433"/>
    <w:rsid w:val="007B743B"/>
    <w:rsid w:val="007B7CFB"/>
    <w:rsid w:val="007C005E"/>
    <w:rsid w:val="007C0A27"/>
    <w:rsid w:val="007C0BDD"/>
    <w:rsid w:val="007C10EE"/>
    <w:rsid w:val="007C11D5"/>
    <w:rsid w:val="007C19CE"/>
    <w:rsid w:val="007C1AC5"/>
    <w:rsid w:val="007C1B5C"/>
    <w:rsid w:val="007C1E22"/>
    <w:rsid w:val="007C1E51"/>
    <w:rsid w:val="007C20C6"/>
    <w:rsid w:val="007C20E8"/>
    <w:rsid w:val="007C2104"/>
    <w:rsid w:val="007C22AE"/>
    <w:rsid w:val="007C2308"/>
    <w:rsid w:val="007C27E3"/>
    <w:rsid w:val="007C30A7"/>
    <w:rsid w:val="007C30B9"/>
    <w:rsid w:val="007C3441"/>
    <w:rsid w:val="007C373B"/>
    <w:rsid w:val="007C3A50"/>
    <w:rsid w:val="007C3CA9"/>
    <w:rsid w:val="007C4AD1"/>
    <w:rsid w:val="007C4D7D"/>
    <w:rsid w:val="007C5886"/>
    <w:rsid w:val="007C5B16"/>
    <w:rsid w:val="007C5CB3"/>
    <w:rsid w:val="007C6005"/>
    <w:rsid w:val="007C6294"/>
    <w:rsid w:val="007C6436"/>
    <w:rsid w:val="007C675F"/>
    <w:rsid w:val="007C6881"/>
    <w:rsid w:val="007C6A02"/>
    <w:rsid w:val="007C6A60"/>
    <w:rsid w:val="007C6C6B"/>
    <w:rsid w:val="007C7642"/>
    <w:rsid w:val="007C78FF"/>
    <w:rsid w:val="007C7E34"/>
    <w:rsid w:val="007D0177"/>
    <w:rsid w:val="007D0802"/>
    <w:rsid w:val="007D0A12"/>
    <w:rsid w:val="007D0D98"/>
    <w:rsid w:val="007D0DC4"/>
    <w:rsid w:val="007D0F4C"/>
    <w:rsid w:val="007D11A5"/>
    <w:rsid w:val="007D1380"/>
    <w:rsid w:val="007D18D7"/>
    <w:rsid w:val="007D1C6D"/>
    <w:rsid w:val="007D2811"/>
    <w:rsid w:val="007D2C39"/>
    <w:rsid w:val="007D2EA5"/>
    <w:rsid w:val="007D3036"/>
    <w:rsid w:val="007D32A0"/>
    <w:rsid w:val="007D348F"/>
    <w:rsid w:val="007D3522"/>
    <w:rsid w:val="007D385C"/>
    <w:rsid w:val="007D3890"/>
    <w:rsid w:val="007D3FE2"/>
    <w:rsid w:val="007D43C1"/>
    <w:rsid w:val="007D4B20"/>
    <w:rsid w:val="007D4BBC"/>
    <w:rsid w:val="007D4DB1"/>
    <w:rsid w:val="007D4ED5"/>
    <w:rsid w:val="007D4F16"/>
    <w:rsid w:val="007D50AF"/>
    <w:rsid w:val="007D5257"/>
    <w:rsid w:val="007D5927"/>
    <w:rsid w:val="007D5F1E"/>
    <w:rsid w:val="007D61DA"/>
    <w:rsid w:val="007D645E"/>
    <w:rsid w:val="007D67FE"/>
    <w:rsid w:val="007D7440"/>
    <w:rsid w:val="007D7536"/>
    <w:rsid w:val="007D76F7"/>
    <w:rsid w:val="007D7722"/>
    <w:rsid w:val="007D7888"/>
    <w:rsid w:val="007D7972"/>
    <w:rsid w:val="007D7BF9"/>
    <w:rsid w:val="007E0655"/>
    <w:rsid w:val="007E0991"/>
    <w:rsid w:val="007E0F69"/>
    <w:rsid w:val="007E1303"/>
    <w:rsid w:val="007E1631"/>
    <w:rsid w:val="007E1CA3"/>
    <w:rsid w:val="007E1DB0"/>
    <w:rsid w:val="007E1F18"/>
    <w:rsid w:val="007E1FAF"/>
    <w:rsid w:val="007E1FCD"/>
    <w:rsid w:val="007E2887"/>
    <w:rsid w:val="007E31E0"/>
    <w:rsid w:val="007E32C5"/>
    <w:rsid w:val="007E34E5"/>
    <w:rsid w:val="007E3AE3"/>
    <w:rsid w:val="007E3B96"/>
    <w:rsid w:val="007E3BC4"/>
    <w:rsid w:val="007E46A9"/>
    <w:rsid w:val="007E4D50"/>
    <w:rsid w:val="007E59A7"/>
    <w:rsid w:val="007E5A48"/>
    <w:rsid w:val="007E5D37"/>
    <w:rsid w:val="007E5E55"/>
    <w:rsid w:val="007E5EF1"/>
    <w:rsid w:val="007E6585"/>
    <w:rsid w:val="007E6686"/>
    <w:rsid w:val="007E684E"/>
    <w:rsid w:val="007E68FE"/>
    <w:rsid w:val="007E693E"/>
    <w:rsid w:val="007E6D10"/>
    <w:rsid w:val="007E6EDE"/>
    <w:rsid w:val="007E6FA5"/>
    <w:rsid w:val="007E73A4"/>
    <w:rsid w:val="007E73FF"/>
    <w:rsid w:val="007F016B"/>
    <w:rsid w:val="007F0B99"/>
    <w:rsid w:val="007F1A5D"/>
    <w:rsid w:val="007F1C38"/>
    <w:rsid w:val="007F1E43"/>
    <w:rsid w:val="007F1FCB"/>
    <w:rsid w:val="007F23B3"/>
    <w:rsid w:val="007F24CB"/>
    <w:rsid w:val="007F2636"/>
    <w:rsid w:val="007F28F9"/>
    <w:rsid w:val="007F2A1C"/>
    <w:rsid w:val="007F2ED8"/>
    <w:rsid w:val="007F3128"/>
    <w:rsid w:val="007F325A"/>
    <w:rsid w:val="007F334A"/>
    <w:rsid w:val="007F364F"/>
    <w:rsid w:val="007F367A"/>
    <w:rsid w:val="007F39C0"/>
    <w:rsid w:val="007F39F7"/>
    <w:rsid w:val="007F3CC5"/>
    <w:rsid w:val="007F3FC8"/>
    <w:rsid w:val="007F3FFF"/>
    <w:rsid w:val="007F485C"/>
    <w:rsid w:val="007F4AC9"/>
    <w:rsid w:val="007F4C17"/>
    <w:rsid w:val="007F4C80"/>
    <w:rsid w:val="007F4D03"/>
    <w:rsid w:val="007F50F9"/>
    <w:rsid w:val="007F5328"/>
    <w:rsid w:val="007F542D"/>
    <w:rsid w:val="007F55FD"/>
    <w:rsid w:val="007F560C"/>
    <w:rsid w:val="007F5936"/>
    <w:rsid w:val="007F5C8F"/>
    <w:rsid w:val="007F5CF9"/>
    <w:rsid w:val="007F619F"/>
    <w:rsid w:val="007F6820"/>
    <w:rsid w:val="007F6A42"/>
    <w:rsid w:val="007F6DB3"/>
    <w:rsid w:val="007F6E14"/>
    <w:rsid w:val="007F6E4C"/>
    <w:rsid w:val="007F77C3"/>
    <w:rsid w:val="007F7895"/>
    <w:rsid w:val="007F7AA1"/>
    <w:rsid w:val="007F7C63"/>
    <w:rsid w:val="007F7E9C"/>
    <w:rsid w:val="00800856"/>
    <w:rsid w:val="008008D0"/>
    <w:rsid w:val="00800A77"/>
    <w:rsid w:val="00800FFE"/>
    <w:rsid w:val="0080127C"/>
    <w:rsid w:val="0080136D"/>
    <w:rsid w:val="008013A2"/>
    <w:rsid w:val="008013BD"/>
    <w:rsid w:val="00801429"/>
    <w:rsid w:val="00801973"/>
    <w:rsid w:val="00801B33"/>
    <w:rsid w:val="00801BBC"/>
    <w:rsid w:val="00801CC3"/>
    <w:rsid w:val="00801CC5"/>
    <w:rsid w:val="00801DE0"/>
    <w:rsid w:val="00801DEF"/>
    <w:rsid w:val="00802339"/>
    <w:rsid w:val="00802376"/>
    <w:rsid w:val="008025B1"/>
    <w:rsid w:val="008025DA"/>
    <w:rsid w:val="00802627"/>
    <w:rsid w:val="00802795"/>
    <w:rsid w:val="00802888"/>
    <w:rsid w:val="00802B9B"/>
    <w:rsid w:val="00802CDC"/>
    <w:rsid w:val="00802F0C"/>
    <w:rsid w:val="00803058"/>
    <w:rsid w:val="00803095"/>
    <w:rsid w:val="008030C9"/>
    <w:rsid w:val="00803163"/>
    <w:rsid w:val="00803355"/>
    <w:rsid w:val="0080344F"/>
    <w:rsid w:val="00803A39"/>
    <w:rsid w:val="00803CAD"/>
    <w:rsid w:val="0080428D"/>
    <w:rsid w:val="00804458"/>
    <w:rsid w:val="00804DD3"/>
    <w:rsid w:val="00805064"/>
    <w:rsid w:val="0080526E"/>
    <w:rsid w:val="008053D3"/>
    <w:rsid w:val="0080576A"/>
    <w:rsid w:val="00806086"/>
    <w:rsid w:val="0080639B"/>
    <w:rsid w:val="008063F3"/>
    <w:rsid w:val="008065AD"/>
    <w:rsid w:val="00806624"/>
    <w:rsid w:val="008068E4"/>
    <w:rsid w:val="00806E98"/>
    <w:rsid w:val="00806F03"/>
    <w:rsid w:val="00806FA5"/>
    <w:rsid w:val="008070DD"/>
    <w:rsid w:val="008078F4"/>
    <w:rsid w:val="008101BB"/>
    <w:rsid w:val="008103C4"/>
    <w:rsid w:val="0081088E"/>
    <w:rsid w:val="00810E64"/>
    <w:rsid w:val="00811486"/>
    <w:rsid w:val="00811A72"/>
    <w:rsid w:val="00811BD1"/>
    <w:rsid w:val="00812179"/>
    <w:rsid w:val="0081287B"/>
    <w:rsid w:val="00812FF7"/>
    <w:rsid w:val="0081371F"/>
    <w:rsid w:val="00813770"/>
    <w:rsid w:val="008137EF"/>
    <w:rsid w:val="0081380D"/>
    <w:rsid w:val="00813AC3"/>
    <w:rsid w:val="00813D6F"/>
    <w:rsid w:val="00814238"/>
    <w:rsid w:val="00814433"/>
    <w:rsid w:val="0081452F"/>
    <w:rsid w:val="0081467F"/>
    <w:rsid w:val="00814852"/>
    <w:rsid w:val="008149AB"/>
    <w:rsid w:val="00814AF0"/>
    <w:rsid w:val="0081521B"/>
    <w:rsid w:val="00815725"/>
    <w:rsid w:val="008158C2"/>
    <w:rsid w:val="00815D01"/>
    <w:rsid w:val="00815D0D"/>
    <w:rsid w:val="00815DEC"/>
    <w:rsid w:val="00815E86"/>
    <w:rsid w:val="00816507"/>
    <w:rsid w:val="008169AD"/>
    <w:rsid w:val="00816ADD"/>
    <w:rsid w:val="00816C16"/>
    <w:rsid w:val="00816C61"/>
    <w:rsid w:val="00816E51"/>
    <w:rsid w:val="00817084"/>
    <w:rsid w:val="00817272"/>
    <w:rsid w:val="00817298"/>
    <w:rsid w:val="00817516"/>
    <w:rsid w:val="00817BFF"/>
    <w:rsid w:val="00817D2F"/>
    <w:rsid w:val="00817E2A"/>
    <w:rsid w:val="008200D9"/>
    <w:rsid w:val="0082018B"/>
    <w:rsid w:val="00820369"/>
    <w:rsid w:val="00820643"/>
    <w:rsid w:val="008207AF"/>
    <w:rsid w:val="00820CB3"/>
    <w:rsid w:val="00820F58"/>
    <w:rsid w:val="00821040"/>
    <w:rsid w:val="008215E5"/>
    <w:rsid w:val="00821819"/>
    <w:rsid w:val="00821C55"/>
    <w:rsid w:val="00821D6D"/>
    <w:rsid w:val="00821D8D"/>
    <w:rsid w:val="00822068"/>
    <w:rsid w:val="00822118"/>
    <w:rsid w:val="00822133"/>
    <w:rsid w:val="00822437"/>
    <w:rsid w:val="00822554"/>
    <w:rsid w:val="00822591"/>
    <w:rsid w:val="008225AF"/>
    <w:rsid w:val="00822616"/>
    <w:rsid w:val="008227FB"/>
    <w:rsid w:val="008228D5"/>
    <w:rsid w:val="00822BA4"/>
    <w:rsid w:val="00822C58"/>
    <w:rsid w:val="00822C6E"/>
    <w:rsid w:val="0082327F"/>
    <w:rsid w:val="008236AA"/>
    <w:rsid w:val="00823815"/>
    <w:rsid w:val="0082392F"/>
    <w:rsid w:val="00823A48"/>
    <w:rsid w:val="00823A6C"/>
    <w:rsid w:val="00823C26"/>
    <w:rsid w:val="00824178"/>
    <w:rsid w:val="0082442F"/>
    <w:rsid w:val="0082449F"/>
    <w:rsid w:val="008247CA"/>
    <w:rsid w:val="008254DD"/>
    <w:rsid w:val="00825BA8"/>
    <w:rsid w:val="00825C61"/>
    <w:rsid w:val="00825E30"/>
    <w:rsid w:val="00825E6F"/>
    <w:rsid w:val="00825F10"/>
    <w:rsid w:val="00825F29"/>
    <w:rsid w:val="0082617F"/>
    <w:rsid w:val="00826305"/>
    <w:rsid w:val="00826616"/>
    <w:rsid w:val="0082663A"/>
    <w:rsid w:val="00826B2B"/>
    <w:rsid w:val="008270E7"/>
    <w:rsid w:val="008276BB"/>
    <w:rsid w:val="00827AB1"/>
    <w:rsid w:val="00830556"/>
    <w:rsid w:val="00830DE1"/>
    <w:rsid w:val="00830E5B"/>
    <w:rsid w:val="00830F02"/>
    <w:rsid w:val="008315E8"/>
    <w:rsid w:val="008317CB"/>
    <w:rsid w:val="00831963"/>
    <w:rsid w:val="00831A61"/>
    <w:rsid w:val="0083276A"/>
    <w:rsid w:val="00832871"/>
    <w:rsid w:val="00832B6E"/>
    <w:rsid w:val="00832C54"/>
    <w:rsid w:val="00832DC0"/>
    <w:rsid w:val="0083316F"/>
    <w:rsid w:val="008331BD"/>
    <w:rsid w:val="008333F5"/>
    <w:rsid w:val="00833B4C"/>
    <w:rsid w:val="00833C20"/>
    <w:rsid w:val="00833EB2"/>
    <w:rsid w:val="00834511"/>
    <w:rsid w:val="008346E1"/>
    <w:rsid w:val="008346F6"/>
    <w:rsid w:val="00834956"/>
    <w:rsid w:val="00834D9E"/>
    <w:rsid w:val="00834F14"/>
    <w:rsid w:val="008358B5"/>
    <w:rsid w:val="00835A86"/>
    <w:rsid w:val="00835E82"/>
    <w:rsid w:val="00835EB5"/>
    <w:rsid w:val="008368D8"/>
    <w:rsid w:val="00837650"/>
    <w:rsid w:val="00837693"/>
    <w:rsid w:val="00837942"/>
    <w:rsid w:val="00837B70"/>
    <w:rsid w:val="00837FB9"/>
    <w:rsid w:val="008401A3"/>
    <w:rsid w:val="0084024E"/>
    <w:rsid w:val="0084027F"/>
    <w:rsid w:val="00840952"/>
    <w:rsid w:val="008409E6"/>
    <w:rsid w:val="00840BDE"/>
    <w:rsid w:val="00841049"/>
    <w:rsid w:val="008411CC"/>
    <w:rsid w:val="008412F0"/>
    <w:rsid w:val="008415CD"/>
    <w:rsid w:val="00841B89"/>
    <w:rsid w:val="00841DFE"/>
    <w:rsid w:val="00841E0C"/>
    <w:rsid w:val="00841FEA"/>
    <w:rsid w:val="008421B6"/>
    <w:rsid w:val="00842366"/>
    <w:rsid w:val="0084246B"/>
    <w:rsid w:val="008436EF"/>
    <w:rsid w:val="00843858"/>
    <w:rsid w:val="008438D7"/>
    <w:rsid w:val="008440DC"/>
    <w:rsid w:val="00844826"/>
    <w:rsid w:val="008448A8"/>
    <w:rsid w:val="00844DCC"/>
    <w:rsid w:val="00845536"/>
    <w:rsid w:val="00845706"/>
    <w:rsid w:val="008457A8"/>
    <w:rsid w:val="00845A53"/>
    <w:rsid w:val="00845BFA"/>
    <w:rsid w:val="00845D8D"/>
    <w:rsid w:val="00845E2A"/>
    <w:rsid w:val="0084652B"/>
    <w:rsid w:val="00846629"/>
    <w:rsid w:val="008469C6"/>
    <w:rsid w:val="00846A08"/>
    <w:rsid w:val="00846A22"/>
    <w:rsid w:val="0084705D"/>
    <w:rsid w:val="00847181"/>
    <w:rsid w:val="008475CA"/>
    <w:rsid w:val="00847D7F"/>
    <w:rsid w:val="00850043"/>
    <w:rsid w:val="008502CE"/>
    <w:rsid w:val="008503CE"/>
    <w:rsid w:val="008504B4"/>
    <w:rsid w:val="008505C2"/>
    <w:rsid w:val="00850748"/>
    <w:rsid w:val="008507AB"/>
    <w:rsid w:val="00850B03"/>
    <w:rsid w:val="00850D24"/>
    <w:rsid w:val="008517BD"/>
    <w:rsid w:val="00851BAB"/>
    <w:rsid w:val="00851C4D"/>
    <w:rsid w:val="00851E79"/>
    <w:rsid w:val="00851F47"/>
    <w:rsid w:val="00851F60"/>
    <w:rsid w:val="00852135"/>
    <w:rsid w:val="0085292B"/>
    <w:rsid w:val="00852B3D"/>
    <w:rsid w:val="00852B5F"/>
    <w:rsid w:val="00852CFA"/>
    <w:rsid w:val="008532D0"/>
    <w:rsid w:val="008533F1"/>
    <w:rsid w:val="00853446"/>
    <w:rsid w:val="00853494"/>
    <w:rsid w:val="00853C71"/>
    <w:rsid w:val="00853E59"/>
    <w:rsid w:val="0085423F"/>
    <w:rsid w:val="00854486"/>
    <w:rsid w:val="008544A8"/>
    <w:rsid w:val="0085454E"/>
    <w:rsid w:val="00854E1F"/>
    <w:rsid w:val="008551D4"/>
    <w:rsid w:val="0085527A"/>
    <w:rsid w:val="00855502"/>
    <w:rsid w:val="00855783"/>
    <w:rsid w:val="00855FAC"/>
    <w:rsid w:val="0085609F"/>
    <w:rsid w:val="008560F2"/>
    <w:rsid w:val="008561E9"/>
    <w:rsid w:val="00856A82"/>
    <w:rsid w:val="00856CAA"/>
    <w:rsid w:val="00856E37"/>
    <w:rsid w:val="00856E9E"/>
    <w:rsid w:val="0085706E"/>
    <w:rsid w:val="00857347"/>
    <w:rsid w:val="008575F2"/>
    <w:rsid w:val="008577BD"/>
    <w:rsid w:val="008607E9"/>
    <w:rsid w:val="00860EFA"/>
    <w:rsid w:val="0086100F"/>
    <w:rsid w:val="008610DC"/>
    <w:rsid w:val="00861819"/>
    <w:rsid w:val="00861D18"/>
    <w:rsid w:val="008620EF"/>
    <w:rsid w:val="00862487"/>
    <w:rsid w:val="00862712"/>
    <w:rsid w:val="008629E9"/>
    <w:rsid w:val="00862B31"/>
    <w:rsid w:val="00862D5A"/>
    <w:rsid w:val="008632BC"/>
    <w:rsid w:val="00863415"/>
    <w:rsid w:val="0086345A"/>
    <w:rsid w:val="00863665"/>
    <w:rsid w:val="008640E1"/>
    <w:rsid w:val="00864912"/>
    <w:rsid w:val="00864E9D"/>
    <w:rsid w:val="00865008"/>
    <w:rsid w:val="008656F6"/>
    <w:rsid w:val="00865A0A"/>
    <w:rsid w:val="00865C20"/>
    <w:rsid w:val="00865D1F"/>
    <w:rsid w:val="008660F0"/>
    <w:rsid w:val="0086632A"/>
    <w:rsid w:val="00866422"/>
    <w:rsid w:val="00867037"/>
    <w:rsid w:val="008673FF"/>
    <w:rsid w:val="008674D8"/>
    <w:rsid w:val="00867C27"/>
    <w:rsid w:val="008701F7"/>
    <w:rsid w:val="00870916"/>
    <w:rsid w:val="008716C7"/>
    <w:rsid w:val="00871A97"/>
    <w:rsid w:val="00871CB1"/>
    <w:rsid w:val="00871D87"/>
    <w:rsid w:val="0087213F"/>
    <w:rsid w:val="0087226E"/>
    <w:rsid w:val="00872673"/>
    <w:rsid w:val="0087272C"/>
    <w:rsid w:val="00872DE0"/>
    <w:rsid w:val="00872EB7"/>
    <w:rsid w:val="00873356"/>
    <w:rsid w:val="0087341A"/>
    <w:rsid w:val="00873A3A"/>
    <w:rsid w:val="00873A4D"/>
    <w:rsid w:val="00873CF4"/>
    <w:rsid w:val="00873DC5"/>
    <w:rsid w:val="0087402E"/>
    <w:rsid w:val="00874059"/>
    <w:rsid w:val="0087414F"/>
    <w:rsid w:val="008746AA"/>
    <w:rsid w:val="0087480F"/>
    <w:rsid w:val="00874837"/>
    <w:rsid w:val="00874C87"/>
    <w:rsid w:val="00874F0F"/>
    <w:rsid w:val="008756AB"/>
    <w:rsid w:val="00875A0C"/>
    <w:rsid w:val="00875B9F"/>
    <w:rsid w:val="00875CD8"/>
    <w:rsid w:val="00875F0E"/>
    <w:rsid w:val="008761B9"/>
    <w:rsid w:val="00876303"/>
    <w:rsid w:val="008768CF"/>
    <w:rsid w:val="00876E7E"/>
    <w:rsid w:val="00877087"/>
    <w:rsid w:val="00877278"/>
    <w:rsid w:val="00877580"/>
    <w:rsid w:val="008778BE"/>
    <w:rsid w:val="00877BE9"/>
    <w:rsid w:val="00877D65"/>
    <w:rsid w:val="0088010B"/>
    <w:rsid w:val="0088017E"/>
    <w:rsid w:val="008803C9"/>
    <w:rsid w:val="00880783"/>
    <w:rsid w:val="0088090E"/>
    <w:rsid w:val="00880938"/>
    <w:rsid w:val="00880A06"/>
    <w:rsid w:val="00880BCF"/>
    <w:rsid w:val="0088136C"/>
    <w:rsid w:val="008813DA"/>
    <w:rsid w:val="008813F4"/>
    <w:rsid w:val="0088159A"/>
    <w:rsid w:val="008817FF"/>
    <w:rsid w:val="00881FB0"/>
    <w:rsid w:val="00882088"/>
    <w:rsid w:val="0088238E"/>
    <w:rsid w:val="00882587"/>
    <w:rsid w:val="008825B9"/>
    <w:rsid w:val="0088299D"/>
    <w:rsid w:val="008836FB"/>
    <w:rsid w:val="00883C77"/>
    <w:rsid w:val="00883DD3"/>
    <w:rsid w:val="00883EB2"/>
    <w:rsid w:val="00884BB1"/>
    <w:rsid w:val="00884F3D"/>
    <w:rsid w:val="0088598F"/>
    <w:rsid w:val="00885AA3"/>
    <w:rsid w:val="00885BED"/>
    <w:rsid w:val="00886402"/>
    <w:rsid w:val="0088644A"/>
    <w:rsid w:val="008867FA"/>
    <w:rsid w:val="00886CC2"/>
    <w:rsid w:val="00886DF7"/>
    <w:rsid w:val="00886F45"/>
    <w:rsid w:val="00887A93"/>
    <w:rsid w:val="00887A9E"/>
    <w:rsid w:val="008904AA"/>
    <w:rsid w:val="00890B9D"/>
    <w:rsid w:val="00890C69"/>
    <w:rsid w:val="00890E77"/>
    <w:rsid w:val="00891162"/>
    <w:rsid w:val="0089136D"/>
    <w:rsid w:val="0089180F"/>
    <w:rsid w:val="00891AAA"/>
    <w:rsid w:val="00891C48"/>
    <w:rsid w:val="0089221E"/>
    <w:rsid w:val="008922A9"/>
    <w:rsid w:val="0089243C"/>
    <w:rsid w:val="0089273E"/>
    <w:rsid w:val="00892CA4"/>
    <w:rsid w:val="00892D98"/>
    <w:rsid w:val="00892F16"/>
    <w:rsid w:val="00893CF9"/>
    <w:rsid w:val="008943A1"/>
    <w:rsid w:val="008943BB"/>
    <w:rsid w:val="0089542A"/>
    <w:rsid w:val="00895472"/>
    <w:rsid w:val="0089589D"/>
    <w:rsid w:val="00895937"/>
    <w:rsid w:val="00895F9D"/>
    <w:rsid w:val="00896338"/>
    <w:rsid w:val="00897613"/>
    <w:rsid w:val="0089761B"/>
    <w:rsid w:val="00897874"/>
    <w:rsid w:val="008978D9"/>
    <w:rsid w:val="008979D4"/>
    <w:rsid w:val="00897D75"/>
    <w:rsid w:val="00897F0B"/>
    <w:rsid w:val="008A0701"/>
    <w:rsid w:val="008A0A61"/>
    <w:rsid w:val="008A1024"/>
    <w:rsid w:val="008A130D"/>
    <w:rsid w:val="008A15CE"/>
    <w:rsid w:val="008A15E2"/>
    <w:rsid w:val="008A16F0"/>
    <w:rsid w:val="008A1931"/>
    <w:rsid w:val="008A20B1"/>
    <w:rsid w:val="008A21DD"/>
    <w:rsid w:val="008A2523"/>
    <w:rsid w:val="008A284D"/>
    <w:rsid w:val="008A2A28"/>
    <w:rsid w:val="008A3141"/>
    <w:rsid w:val="008A32DF"/>
    <w:rsid w:val="008A384C"/>
    <w:rsid w:val="008A3C50"/>
    <w:rsid w:val="008A3E39"/>
    <w:rsid w:val="008A4495"/>
    <w:rsid w:val="008A45F5"/>
    <w:rsid w:val="008A4745"/>
    <w:rsid w:val="008A47E9"/>
    <w:rsid w:val="008A4A84"/>
    <w:rsid w:val="008A4AE8"/>
    <w:rsid w:val="008A4B86"/>
    <w:rsid w:val="008A4D94"/>
    <w:rsid w:val="008A4E4A"/>
    <w:rsid w:val="008A50E8"/>
    <w:rsid w:val="008A56B8"/>
    <w:rsid w:val="008A579C"/>
    <w:rsid w:val="008A58AC"/>
    <w:rsid w:val="008A5AE3"/>
    <w:rsid w:val="008A5D41"/>
    <w:rsid w:val="008A5D46"/>
    <w:rsid w:val="008A5FA4"/>
    <w:rsid w:val="008A63D9"/>
    <w:rsid w:val="008A65DF"/>
    <w:rsid w:val="008A689E"/>
    <w:rsid w:val="008A7087"/>
    <w:rsid w:val="008A70F7"/>
    <w:rsid w:val="008A71A9"/>
    <w:rsid w:val="008A7725"/>
    <w:rsid w:val="008A7A79"/>
    <w:rsid w:val="008A7ACA"/>
    <w:rsid w:val="008A7C96"/>
    <w:rsid w:val="008A7E95"/>
    <w:rsid w:val="008B00EE"/>
    <w:rsid w:val="008B0599"/>
    <w:rsid w:val="008B0642"/>
    <w:rsid w:val="008B0760"/>
    <w:rsid w:val="008B0B38"/>
    <w:rsid w:val="008B0E18"/>
    <w:rsid w:val="008B1126"/>
    <w:rsid w:val="008B11A3"/>
    <w:rsid w:val="008B1341"/>
    <w:rsid w:val="008B174A"/>
    <w:rsid w:val="008B260E"/>
    <w:rsid w:val="008B263F"/>
    <w:rsid w:val="008B26A3"/>
    <w:rsid w:val="008B27BE"/>
    <w:rsid w:val="008B2A75"/>
    <w:rsid w:val="008B2C73"/>
    <w:rsid w:val="008B306C"/>
    <w:rsid w:val="008B36C0"/>
    <w:rsid w:val="008B3933"/>
    <w:rsid w:val="008B3B3D"/>
    <w:rsid w:val="008B4660"/>
    <w:rsid w:val="008B46B1"/>
    <w:rsid w:val="008B46BB"/>
    <w:rsid w:val="008B4807"/>
    <w:rsid w:val="008B49E9"/>
    <w:rsid w:val="008B4A51"/>
    <w:rsid w:val="008B4B17"/>
    <w:rsid w:val="008B4E93"/>
    <w:rsid w:val="008B520F"/>
    <w:rsid w:val="008B5B8F"/>
    <w:rsid w:val="008B5C03"/>
    <w:rsid w:val="008B5E43"/>
    <w:rsid w:val="008B6141"/>
    <w:rsid w:val="008B62E8"/>
    <w:rsid w:val="008B6317"/>
    <w:rsid w:val="008B6677"/>
    <w:rsid w:val="008B6985"/>
    <w:rsid w:val="008B6EEE"/>
    <w:rsid w:val="008B6F3B"/>
    <w:rsid w:val="008B7296"/>
    <w:rsid w:val="008B76FF"/>
    <w:rsid w:val="008B7E15"/>
    <w:rsid w:val="008C00E0"/>
    <w:rsid w:val="008C01DB"/>
    <w:rsid w:val="008C01E3"/>
    <w:rsid w:val="008C036C"/>
    <w:rsid w:val="008C050B"/>
    <w:rsid w:val="008C09A1"/>
    <w:rsid w:val="008C0B05"/>
    <w:rsid w:val="008C10FE"/>
    <w:rsid w:val="008C12C0"/>
    <w:rsid w:val="008C20F4"/>
    <w:rsid w:val="008C21E6"/>
    <w:rsid w:val="008C21FA"/>
    <w:rsid w:val="008C231B"/>
    <w:rsid w:val="008C2BA2"/>
    <w:rsid w:val="008C2FFF"/>
    <w:rsid w:val="008C3139"/>
    <w:rsid w:val="008C313D"/>
    <w:rsid w:val="008C3435"/>
    <w:rsid w:val="008C3504"/>
    <w:rsid w:val="008C35B0"/>
    <w:rsid w:val="008C3EF9"/>
    <w:rsid w:val="008C40D7"/>
    <w:rsid w:val="008C40FA"/>
    <w:rsid w:val="008C4750"/>
    <w:rsid w:val="008C494C"/>
    <w:rsid w:val="008C4C22"/>
    <w:rsid w:val="008C5031"/>
    <w:rsid w:val="008C5162"/>
    <w:rsid w:val="008C5262"/>
    <w:rsid w:val="008C52C1"/>
    <w:rsid w:val="008C565C"/>
    <w:rsid w:val="008C58C8"/>
    <w:rsid w:val="008C5A9D"/>
    <w:rsid w:val="008C60B6"/>
    <w:rsid w:val="008C6361"/>
    <w:rsid w:val="008C645C"/>
    <w:rsid w:val="008C6EDF"/>
    <w:rsid w:val="008C6F37"/>
    <w:rsid w:val="008C700C"/>
    <w:rsid w:val="008C70E5"/>
    <w:rsid w:val="008C796D"/>
    <w:rsid w:val="008C7CAC"/>
    <w:rsid w:val="008D0E0D"/>
    <w:rsid w:val="008D0E23"/>
    <w:rsid w:val="008D1499"/>
    <w:rsid w:val="008D1BE4"/>
    <w:rsid w:val="008D2B36"/>
    <w:rsid w:val="008D2CEA"/>
    <w:rsid w:val="008D2DA3"/>
    <w:rsid w:val="008D3102"/>
    <w:rsid w:val="008D3237"/>
    <w:rsid w:val="008D335E"/>
    <w:rsid w:val="008D3435"/>
    <w:rsid w:val="008D38FE"/>
    <w:rsid w:val="008D3984"/>
    <w:rsid w:val="008D413E"/>
    <w:rsid w:val="008D41F5"/>
    <w:rsid w:val="008D4470"/>
    <w:rsid w:val="008D4848"/>
    <w:rsid w:val="008D4C81"/>
    <w:rsid w:val="008D4E8D"/>
    <w:rsid w:val="008D50BE"/>
    <w:rsid w:val="008D51F9"/>
    <w:rsid w:val="008D59C3"/>
    <w:rsid w:val="008D5E83"/>
    <w:rsid w:val="008D6501"/>
    <w:rsid w:val="008D73B7"/>
    <w:rsid w:val="008D7B9F"/>
    <w:rsid w:val="008D7D13"/>
    <w:rsid w:val="008E0AC6"/>
    <w:rsid w:val="008E1430"/>
    <w:rsid w:val="008E16FB"/>
    <w:rsid w:val="008E19C4"/>
    <w:rsid w:val="008E1EC8"/>
    <w:rsid w:val="008E23AD"/>
    <w:rsid w:val="008E246B"/>
    <w:rsid w:val="008E287B"/>
    <w:rsid w:val="008E29D3"/>
    <w:rsid w:val="008E29EF"/>
    <w:rsid w:val="008E29F2"/>
    <w:rsid w:val="008E2E83"/>
    <w:rsid w:val="008E315B"/>
    <w:rsid w:val="008E3E00"/>
    <w:rsid w:val="008E42E9"/>
    <w:rsid w:val="008E4790"/>
    <w:rsid w:val="008E4799"/>
    <w:rsid w:val="008E4E44"/>
    <w:rsid w:val="008E5105"/>
    <w:rsid w:val="008E5214"/>
    <w:rsid w:val="008E5292"/>
    <w:rsid w:val="008E54DB"/>
    <w:rsid w:val="008E5AA7"/>
    <w:rsid w:val="008E5C8E"/>
    <w:rsid w:val="008E687C"/>
    <w:rsid w:val="008E6A8F"/>
    <w:rsid w:val="008E6BAD"/>
    <w:rsid w:val="008E6F6F"/>
    <w:rsid w:val="008E7238"/>
    <w:rsid w:val="008E7425"/>
    <w:rsid w:val="008E7543"/>
    <w:rsid w:val="008E7728"/>
    <w:rsid w:val="008F006D"/>
    <w:rsid w:val="008F03E5"/>
    <w:rsid w:val="008F0487"/>
    <w:rsid w:val="008F0580"/>
    <w:rsid w:val="008F06C0"/>
    <w:rsid w:val="008F0783"/>
    <w:rsid w:val="008F08EE"/>
    <w:rsid w:val="008F0BD2"/>
    <w:rsid w:val="008F0DF1"/>
    <w:rsid w:val="008F0EF3"/>
    <w:rsid w:val="008F1187"/>
    <w:rsid w:val="008F18DF"/>
    <w:rsid w:val="008F1AE5"/>
    <w:rsid w:val="008F1F9A"/>
    <w:rsid w:val="008F2822"/>
    <w:rsid w:val="008F2B96"/>
    <w:rsid w:val="008F301C"/>
    <w:rsid w:val="008F30ED"/>
    <w:rsid w:val="008F34BA"/>
    <w:rsid w:val="008F35B0"/>
    <w:rsid w:val="008F381A"/>
    <w:rsid w:val="008F38CE"/>
    <w:rsid w:val="008F38F8"/>
    <w:rsid w:val="008F3E42"/>
    <w:rsid w:val="008F3FF5"/>
    <w:rsid w:val="008F4373"/>
    <w:rsid w:val="008F4699"/>
    <w:rsid w:val="008F4729"/>
    <w:rsid w:val="008F4827"/>
    <w:rsid w:val="008F4A19"/>
    <w:rsid w:val="008F4A5C"/>
    <w:rsid w:val="008F4B1A"/>
    <w:rsid w:val="008F4D75"/>
    <w:rsid w:val="008F4E5C"/>
    <w:rsid w:val="008F50AC"/>
    <w:rsid w:val="008F52CA"/>
    <w:rsid w:val="008F5845"/>
    <w:rsid w:val="008F5A63"/>
    <w:rsid w:val="008F5AD7"/>
    <w:rsid w:val="008F63F2"/>
    <w:rsid w:val="008F6435"/>
    <w:rsid w:val="008F64D8"/>
    <w:rsid w:val="008F677F"/>
    <w:rsid w:val="008F6873"/>
    <w:rsid w:val="008F6CEE"/>
    <w:rsid w:val="008F6DAF"/>
    <w:rsid w:val="008F6E1E"/>
    <w:rsid w:val="008F718B"/>
    <w:rsid w:val="008F74A8"/>
    <w:rsid w:val="008F74B8"/>
    <w:rsid w:val="008F7F9E"/>
    <w:rsid w:val="009000A5"/>
    <w:rsid w:val="00900C23"/>
    <w:rsid w:val="009013E4"/>
    <w:rsid w:val="009016FD"/>
    <w:rsid w:val="00901A02"/>
    <w:rsid w:val="00901B43"/>
    <w:rsid w:val="00901BEF"/>
    <w:rsid w:val="00901E0F"/>
    <w:rsid w:val="00901F84"/>
    <w:rsid w:val="009022B7"/>
    <w:rsid w:val="0090236E"/>
    <w:rsid w:val="00902439"/>
    <w:rsid w:val="009025A8"/>
    <w:rsid w:val="00902A40"/>
    <w:rsid w:val="00902D4A"/>
    <w:rsid w:val="00902DCC"/>
    <w:rsid w:val="00903152"/>
    <w:rsid w:val="009034F6"/>
    <w:rsid w:val="00903854"/>
    <w:rsid w:val="00903DA7"/>
    <w:rsid w:val="00904167"/>
    <w:rsid w:val="00904241"/>
    <w:rsid w:val="00904A88"/>
    <w:rsid w:val="00904EFE"/>
    <w:rsid w:val="009053CE"/>
    <w:rsid w:val="00905402"/>
    <w:rsid w:val="009057F8"/>
    <w:rsid w:val="00905B57"/>
    <w:rsid w:val="00905BDB"/>
    <w:rsid w:val="00905DCE"/>
    <w:rsid w:val="00906032"/>
    <w:rsid w:val="009063D2"/>
    <w:rsid w:val="00906420"/>
    <w:rsid w:val="0090692B"/>
    <w:rsid w:val="00906D38"/>
    <w:rsid w:val="00906E31"/>
    <w:rsid w:val="00906F3E"/>
    <w:rsid w:val="00906FBF"/>
    <w:rsid w:val="00907374"/>
    <w:rsid w:val="00907396"/>
    <w:rsid w:val="00907B1E"/>
    <w:rsid w:val="00907FCE"/>
    <w:rsid w:val="009100C7"/>
    <w:rsid w:val="009100FF"/>
    <w:rsid w:val="009106B4"/>
    <w:rsid w:val="0091098C"/>
    <w:rsid w:val="0091120F"/>
    <w:rsid w:val="009112FA"/>
    <w:rsid w:val="00911654"/>
    <w:rsid w:val="00911753"/>
    <w:rsid w:val="00911770"/>
    <w:rsid w:val="0091185D"/>
    <w:rsid w:val="009119BE"/>
    <w:rsid w:val="0091276C"/>
    <w:rsid w:val="0091288D"/>
    <w:rsid w:val="009129C4"/>
    <w:rsid w:val="00912EFF"/>
    <w:rsid w:val="0091325C"/>
    <w:rsid w:val="00913452"/>
    <w:rsid w:val="00913AFE"/>
    <w:rsid w:val="00913D2E"/>
    <w:rsid w:val="00913E2E"/>
    <w:rsid w:val="00913E79"/>
    <w:rsid w:val="009142F2"/>
    <w:rsid w:val="00914636"/>
    <w:rsid w:val="00914A03"/>
    <w:rsid w:val="00914C2D"/>
    <w:rsid w:val="00914DB1"/>
    <w:rsid w:val="00915D66"/>
    <w:rsid w:val="00916700"/>
    <w:rsid w:val="0091687B"/>
    <w:rsid w:val="00916B49"/>
    <w:rsid w:val="00916B9E"/>
    <w:rsid w:val="00916E92"/>
    <w:rsid w:val="00917012"/>
    <w:rsid w:val="009176FF"/>
    <w:rsid w:val="00917E02"/>
    <w:rsid w:val="0092030D"/>
    <w:rsid w:val="009205A1"/>
    <w:rsid w:val="00920B05"/>
    <w:rsid w:val="00920B15"/>
    <w:rsid w:val="00920CE0"/>
    <w:rsid w:val="0092118D"/>
    <w:rsid w:val="009219C2"/>
    <w:rsid w:val="00921A96"/>
    <w:rsid w:val="00921BA3"/>
    <w:rsid w:val="00921CBD"/>
    <w:rsid w:val="009221AC"/>
    <w:rsid w:val="00922292"/>
    <w:rsid w:val="009224C4"/>
    <w:rsid w:val="00922945"/>
    <w:rsid w:val="00922B00"/>
    <w:rsid w:val="00922C8C"/>
    <w:rsid w:val="0092324A"/>
    <w:rsid w:val="00923355"/>
    <w:rsid w:val="0092366B"/>
    <w:rsid w:val="0092371D"/>
    <w:rsid w:val="0092380F"/>
    <w:rsid w:val="00923B72"/>
    <w:rsid w:val="00923DDE"/>
    <w:rsid w:val="00924185"/>
    <w:rsid w:val="0092429A"/>
    <w:rsid w:val="00924BDE"/>
    <w:rsid w:val="00924F20"/>
    <w:rsid w:val="00925063"/>
    <w:rsid w:val="009254CE"/>
    <w:rsid w:val="00925923"/>
    <w:rsid w:val="00925E0D"/>
    <w:rsid w:val="00926633"/>
    <w:rsid w:val="0092696E"/>
    <w:rsid w:val="00926C48"/>
    <w:rsid w:val="00926E5F"/>
    <w:rsid w:val="00927003"/>
    <w:rsid w:val="0092722E"/>
    <w:rsid w:val="009276EF"/>
    <w:rsid w:val="00927900"/>
    <w:rsid w:val="00927C10"/>
    <w:rsid w:val="00927E33"/>
    <w:rsid w:val="00927FA6"/>
    <w:rsid w:val="009302B1"/>
    <w:rsid w:val="00930456"/>
    <w:rsid w:val="00930781"/>
    <w:rsid w:val="00930DD3"/>
    <w:rsid w:val="00931011"/>
    <w:rsid w:val="009312C6"/>
    <w:rsid w:val="009317E9"/>
    <w:rsid w:val="00931B88"/>
    <w:rsid w:val="00931D98"/>
    <w:rsid w:val="00932CB8"/>
    <w:rsid w:val="0093313C"/>
    <w:rsid w:val="00933A98"/>
    <w:rsid w:val="00933FF7"/>
    <w:rsid w:val="00934017"/>
    <w:rsid w:val="00934182"/>
    <w:rsid w:val="009346ED"/>
    <w:rsid w:val="0093472A"/>
    <w:rsid w:val="009347C0"/>
    <w:rsid w:val="009347CF"/>
    <w:rsid w:val="00934880"/>
    <w:rsid w:val="00934A0C"/>
    <w:rsid w:val="00934A19"/>
    <w:rsid w:val="00934A32"/>
    <w:rsid w:val="00934D51"/>
    <w:rsid w:val="009350EF"/>
    <w:rsid w:val="009355B3"/>
    <w:rsid w:val="00935F89"/>
    <w:rsid w:val="009363C1"/>
    <w:rsid w:val="00936F0F"/>
    <w:rsid w:val="00936FFD"/>
    <w:rsid w:val="00937668"/>
    <w:rsid w:val="00937739"/>
    <w:rsid w:val="00937896"/>
    <w:rsid w:val="00937B29"/>
    <w:rsid w:val="00940414"/>
    <w:rsid w:val="0094060B"/>
    <w:rsid w:val="00940692"/>
    <w:rsid w:val="009406E4"/>
    <w:rsid w:val="009406F1"/>
    <w:rsid w:val="00940778"/>
    <w:rsid w:val="009407BC"/>
    <w:rsid w:val="00941608"/>
    <w:rsid w:val="0094175B"/>
    <w:rsid w:val="00941A3D"/>
    <w:rsid w:val="00941C7E"/>
    <w:rsid w:val="009421F1"/>
    <w:rsid w:val="009421F6"/>
    <w:rsid w:val="00942246"/>
    <w:rsid w:val="0094253E"/>
    <w:rsid w:val="009425F0"/>
    <w:rsid w:val="00942AD2"/>
    <w:rsid w:val="00942BD3"/>
    <w:rsid w:val="00943010"/>
    <w:rsid w:val="0094315A"/>
    <w:rsid w:val="00943741"/>
    <w:rsid w:val="0094397A"/>
    <w:rsid w:val="00943AE9"/>
    <w:rsid w:val="0094413E"/>
    <w:rsid w:val="00944341"/>
    <w:rsid w:val="0094439E"/>
    <w:rsid w:val="009444B5"/>
    <w:rsid w:val="00944BAD"/>
    <w:rsid w:val="00944CDB"/>
    <w:rsid w:val="00945005"/>
    <w:rsid w:val="0094559B"/>
    <w:rsid w:val="009455D3"/>
    <w:rsid w:val="00945745"/>
    <w:rsid w:val="009458C9"/>
    <w:rsid w:val="00945DD1"/>
    <w:rsid w:val="00945E0F"/>
    <w:rsid w:val="00946B5E"/>
    <w:rsid w:val="00946F06"/>
    <w:rsid w:val="00946F61"/>
    <w:rsid w:val="00946FCB"/>
    <w:rsid w:val="009476B6"/>
    <w:rsid w:val="00947B3D"/>
    <w:rsid w:val="0095033F"/>
    <w:rsid w:val="00950430"/>
    <w:rsid w:val="0095097F"/>
    <w:rsid w:val="0095103D"/>
    <w:rsid w:val="009511DD"/>
    <w:rsid w:val="0095126D"/>
    <w:rsid w:val="00951296"/>
    <w:rsid w:val="00951767"/>
    <w:rsid w:val="00951A7A"/>
    <w:rsid w:val="00951C7F"/>
    <w:rsid w:val="00951EB1"/>
    <w:rsid w:val="0095217F"/>
    <w:rsid w:val="00952D28"/>
    <w:rsid w:val="0095332D"/>
    <w:rsid w:val="0095391C"/>
    <w:rsid w:val="00953989"/>
    <w:rsid w:val="00954133"/>
    <w:rsid w:val="0095496D"/>
    <w:rsid w:val="00954BEF"/>
    <w:rsid w:val="0095532E"/>
    <w:rsid w:val="00955519"/>
    <w:rsid w:val="00955665"/>
    <w:rsid w:val="00955AF4"/>
    <w:rsid w:val="00955F95"/>
    <w:rsid w:val="009560BE"/>
    <w:rsid w:val="009567ED"/>
    <w:rsid w:val="00956B7F"/>
    <w:rsid w:val="00956CE8"/>
    <w:rsid w:val="00956DE8"/>
    <w:rsid w:val="00957117"/>
    <w:rsid w:val="00957326"/>
    <w:rsid w:val="00957369"/>
    <w:rsid w:val="00957438"/>
    <w:rsid w:val="0095794F"/>
    <w:rsid w:val="00957C4A"/>
    <w:rsid w:val="0096015A"/>
    <w:rsid w:val="00960533"/>
    <w:rsid w:val="009606D5"/>
    <w:rsid w:val="009607FF"/>
    <w:rsid w:val="00960840"/>
    <w:rsid w:val="00960C4E"/>
    <w:rsid w:val="00960C77"/>
    <w:rsid w:val="00960CBF"/>
    <w:rsid w:val="00961491"/>
    <w:rsid w:val="009614CD"/>
    <w:rsid w:val="009614F2"/>
    <w:rsid w:val="00961605"/>
    <w:rsid w:val="00961668"/>
    <w:rsid w:val="00961693"/>
    <w:rsid w:val="00961841"/>
    <w:rsid w:val="00961CE8"/>
    <w:rsid w:val="00961D68"/>
    <w:rsid w:val="00961EC2"/>
    <w:rsid w:val="00961FCB"/>
    <w:rsid w:val="00962004"/>
    <w:rsid w:val="00962042"/>
    <w:rsid w:val="009620A3"/>
    <w:rsid w:val="009621D1"/>
    <w:rsid w:val="0096220F"/>
    <w:rsid w:val="0096288E"/>
    <w:rsid w:val="00962A88"/>
    <w:rsid w:val="00962AA1"/>
    <w:rsid w:val="00963478"/>
    <w:rsid w:val="009640C7"/>
    <w:rsid w:val="00964781"/>
    <w:rsid w:val="00965545"/>
    <w:rsid w:val="00965CD3"/>
    <w:rsid w:val="00965F40"/>
    <w:rsid w:val="009661D8"/>
    <w:rsid w:val="009661FE"/>
    <w:rsid w:val="00966357"/>
    <w:rsid w:val="00966837"/>
    <w:rsid w:val="00966A7D"/>
    <w:rsid w:val="00966B99"/>
    <w:rsid w:val="00966E54"/>
    <w:rsid w:val="00967043"/>
    <w:rsid w:val="00967301"/>
    <w:rsid w:val="00967486"/>
    <w:rsid w:val="009678D1"/>
    <w:rsid w:val="009702FE"/>
    <w:rsid w:val="00970D5A"/>
    <w:rsid w:val="00970EEE"/>
    <w:rsid w:val="00970F7F"/>
    <w:rsid w:val="00970FED"/>
    <w:rsid w:val="00971898"/>
    <w:rsid w:val="00971E10"/>
    <w:rsid w:val="00971EC5"/>
    <w:rsid w:val="00971F8B"/>
    <w:rsid w:val="009720D0"/>
    <w:rsid w:val="00972543"/>
    <w:rsid w:val="00972B7E"/>
    <w:rsid w:val="0097367C"/>
    <w:rsid w:val="009739A0"/>
    <w:rsid w:val="00973BC3"/>
    <w:rsid w:val="00973DD7"/>
    <w:rsid w:val="00973DDC"/>
    <w:rsid w:val="00973F32"/>
    <w:rsid w:val="00973F93"/>
    <w:rsid w:val="009742D5"/>
    <w:rsid w:val="00974537"/>
    <w:rsid w:val="00974548"/>
    <w:rsid w:val="00974EBE"/>
    <w:rsid w:val="009751AC"/>
    <w:rsid w:val="00975C6C"/>
    <w:rsid w:val="0097609D"/>
    <w:rsid w:val="00976186"/>
    <w:rsid w:val="00976450"/>
    <w:rsid w:val="009765D5"/>
    <w:rsid w:val="0097687D"/>
    <w:rsid w:val="009768EC"/>
    <w:rsid w:val="00976CD9"/>
    <w:rsid w:val="00976DD3"/>
    <w:rsid w:val="00976DD6"/>
    <w:rsid w:val="009771B2"/>
    <w:rsid w:val="00977284"/>
    <w:rsid w:val="009773BA"/>
    <w:rsid w:val="00977557"/>
    <w:rsid w:val="009775D0"/>
    <w:rsid w:val="0097763E"/>
    <w:rsid w:val="00977BD7"/>
    <w:rsid w:val="00977E81"/>
    <w:rsid w:val="009804AA"/>
    <w:rsid w:val="009806CE"/>
    <w:rsid w:val="00980A10"/>
    <w:rsid w:val="00980BF5"/>
    <w:rsid w:val="00980FC3"/>
    <w:rsid w:val="009812F6"/>
    <w:rsid w:val="0098136D"/>
    <w:rsid w:val="0098159C"/>
    <w:rsid w:val="009815B4"/>
    <w:rsid w:val="009815BE"/>
    <w:rsid w:val="009818F8"/>
    <w:rsid w:val="00981D00"/>
    <w:rsid w:val="00981EC2"/>
    <w:rsid w:val="00981F1D"/>
    <w:rsid w:val="00982269"/>
    <w:rsid w:val="009825B5"/>
    <w:rsid w:val="0098265A"/>
    <w:rsid w:val="009826EC"/>
    <w:rsid w:val="00982921"/>
    <w:rsid w:val="00982AC8"/>
    <w:rsid w:val="00982E54"/>
    <w:rsid w:val="0098301B"/>
    <w:rsid w:val="00983465"/>
    <w:rsid w:val="00983A45"/>
    <w:rsid w:val="0098462F"/>
    <w:rsid w:val="009846B6"/>
    <w:rsid w:val="00984876"/>
    <w:rsid w:val="00984B82"/>
    <w:rsid w:val="0098586D"/>
    <w:rsid w:val="00985C2A"/>
    <w:rsid w:val="00985C80"/>
    <w:rsid w:val="00985F04"/>
    <w:rsid w:val="00986465"/>
    <w:rsid w:val="0098649C"/>
    <w:rsid w:val="009867D0"/>
    <w:rsid w:val="00986B4C"/>
    <w:rsid w:val="00986DBE"/>
    <w:rsid w:val="00986F45"/>
    <w:rsid w:val="0098713B"/>
    <w:rsid w:val="0098744E"/>
    <w:rsid w:val="0098790B"/>
    <w:rsid w:val="00987C3D"/>
    <w:rsid w:val="00987DA2"/>
    <w:rsid w:val="00990013"/>
    <w:rsid w:val="009900B3"/>
    <w:rsid w:val="009907D9"/>
    <w:rsid w:val="00990824"/>
    <w:rsid w:val="00990825"/>
    <w:rsid w:val="0099107C"/>
    <w:rsid w:val="009923C3"/>
    <w:rsid w:val="00992DD3"/>
    <w:rsid w:val="0099380A"/>
    <w:rsid w:val="00994B2A"/>
    <w:rsid w:val="009950F1"/>
    <w:rsid w:val="00995693"/>
    <w:rsid w:val="009957DE"/>
    <w:rsid w:val="009959AB"/>
    <w:rsid w:val="00995AB6"/>
    <w:rsid w:val="00995B85"/>
    <w:rsid w:val="00995D0C"/>
    <w:rsid w:val="009960C7"/>
    <w:rsid w:val="009961C4"/>
    <w:rsid w:val="009963CF"/>
    <w:rsid w:val="00996444"/>
    <w:rsid w:val="00996483"/>
    <w:rsid w:val="009969F9"/>
    <w:rsid w:val="00996D8A"/>
    <w:rsid w:val="00996F98"/>
    <w:rsid w:val="009970E2"/>
    <w:rsid w:val="009970E6"/>
    <w:rsid w:val="00997CC3"/>
    <w:rsid w:val="009A00BE"/>
    <w:rsid w:val="009A02FD"/>
    <w:rsid w:val="009A0EEE"/>
    <w:rsid w:val="009A16BC"/>
    <w:rsid w:val="009A29C1"/>
    <w:rsid w:val="009A29EA"/>
    <w:rsid w:val="009A2A51"/>
    <w:rsid w:val="009A2A88"/>
    <w:rsid w:val="009A2B31"/>
    <w:rsid w:val="009A2D0E"/>
    <w:rsid w:val="009A2E05"/>
    <w:rsid w:val="009A2E4B"/>
    <w:rsid w:val="009A30D1"/>
    <w:rsid w:val="009A3774"/>
    <w:rsid w:val="009A37A6"/>
    <w:rsid w:val="009A3DB8"/>
    <w:rsid w:val="009A43FD"/>
    <w:rsid w:val="009A448F"/>
    <w:rsid w:val="009A4CD4"/>
    <w:rsid w:val="009A4EA0"/>
    <w:rsid w:val="009A551A"/>
    <w:rsid w:val="009A56C6"/>
    <w:rsid w:val="009A57AC"/>
    <w:rsid w:val="009A5C53"/>
    <w:rsid w:val="009A5D87"/>
    <w:rsid w:val="009A5FE9"/>
    <w:rsid w:val="009A6126"/>
    <w:rsid w:val="009A6442"/>
    <w:rsid w:val="009A64CD"/>
    <w:rsid w:val="009A65C1"/>
    <w:rsid w:val="009A6F12"/>
    <w:rsid w:val="009A70A3"/>
    <w:rsid w:val="009A720D"/>
    <w:rsid w:val="009A7849"/>
    <w:rsid w:val="009B0030"/>
    <w:rsid w:val="009B00C1"/>
    <w:rsid w:val="009B1511"/>
    <w:rsid w:val="009B1749"/>
    <w:rsid w:val="009B1756"/>
    <w:rsid w:val="009B1C34"/>
    <w:rsid w:val="009B1D98"/>
    <w:rsid w:val="009B1E51"/>
    <w:rsid w:val="009B2516"/>
    <w:rsid w:val="009B25E4"/>
    <w:rsid w:val="009B2AC6"/>
    <w:rsid w:val="009B2D7B"/>
    <w:rsid w:val="009B2E42"/>
    <w:rsid w:val="009B310F"/>
    <w:rsid w:val="009B356A"/>
    <w:rsid w:val="009B3A92"/>
    <w:rsid w:val="009B3A98"/>
    <w:rsid w:val="009B3B61"/>
    <w:rsid w:val="009B3F0D"/>
    <w:rsid w:val="009B42A2"/>
    <w:rsid w:val="009B470D"/>
    <w:rsid w:val="009B4E1C"/>
    <w:rsid w:val="009B5204"/>
    <w:rsid w:val="009B52B8"/>
    <w:rsid w:val="009B59D6"/>
    <w:rsid w:val="009B5CE4"/>
    <w:rsid w:val="009B5E49"/>
    <w:rsid w:val="009B5FBB"/>
    <w:rsid w:val="009B6507"/>
    <w:rsid w:val="009B6781"/>
    <w:rsid w:val="009B6BD6"/>
    <w:rsid w:val="009B6BF4"/>
    <w:rsid w:val="009B6D03"/>
    <w:rsid w:val="009B771E"/>
    <w:rsid w:val="009B7B46"/>
    <w:rsid w:val="009B7B5B"/>
    <w:rsid w:val="009C0241"/>
    <w:rsid w:val="009C03B8"/>
    <w:rsid w:val="009C0892"/>
    <w:rsid w:val="009C0904"/>
    <w:rsid w:val="009C0A65"/>
    <w:rsid w:val="009C0EFC"/>
    <w:rsid w:val="009C0FB1"/>
    <w:rsid w:val="009C15C8"/>
    <w:rsid w:val="009C1AE0"/>
    <w:rsid w:val="009C1D34"/>
    <w:rsid w:val="009C1E48"/>
    <w:rsid w:val="009C2123"/>
    <w:rsid w:val="009C21C2"/>
    <w:rsid w:val="009C21E8"/>
    <w:rsid w:val="009C2332"/>
    <w:rsid w:val="009C26EF"/>
    <w:rsid w:val="009C2836"/>
    <w:rsid w:val="009C28B2"/>
    <w:rsid w:val="009C28C1"/>
    <w:rsid w:val="009C2E9C"/>
    <w:rsid w:val="009C35D1"/>
    <w:rsid w:val="009C3619"/>
    <w:rsid w:val="009C3955"/>
    <w:rsid w:val="009C3A4B"/>
    <w:rsid w:val="009C3B66"/>
    <w:rsid w:val="009C3C41"/>
    <w:rsid w:val="009C3ECC"/>
    <w:rsid w:val="009C4785"/>
    <w:rsid w:val="009C4D6F"/>
    <w:rsid w:val="009C5111"/>
    <w:rsid w:val="009C5251"/>
    <w:rsid w:val="009C5499"/>
    <w:rsid w:val="009C5649"/>
    <w:rsid w:val="009C58D2"/>
    <w:rsid w:val="009C59A2"/>
    <w:rsid w:val="009C5B27"/>
    <w:rsid w:val="009C6A83"/>
    <w:rsid w:val="009C6D07"/>
    <w:rsid w:val="009C6D83"/>
    <w:rsid w:val="009C6E69"/>
    <w:rsid w:val="009C762D"/>
    <w:rsid w:val="009C76E9"/>
    <w:rsid w:val="009C77EB"/>
    <w:rsid w:val="009C7AD4"/>
    <w:rsid w:val="009C7CC9"/>
    <w:rsid w:val="009C7E0E"/>
    <w:rsid w:val="009C7EE6"/>
    <w:rsid w:val="009C7F1C"/>
    <w:rsid w:val="009D057F"/>
    <w:rsid w:val="009D0588"/>
    <w:rsid w:val="009D0BCC"/>
    <w:rsid w:val="009D15C8"/>
    <w:rsid w:val="009D1749"/>
    <w:rsid w:val="009D1B51"/>
    <w:rsid w:val="009D2072"/>
    <w:rsid w:val="009D21D0"/>
    <w:rsid w:val="009D223D"/>
    <w:rsid w:val="009D23F3"/>
    <w:rsid w:val="009D27DF"/>
    <w:rsid w:val="009D2928"/>
    <w:rsid w:val="009D296A"/>
    <w:rsid w:val="009D2F0D"/>
    <w:rsid w:val="009D3786"/>
    <w:rsid w:val="009D3A7F"/>
    <w:rsid w:val="009D3CFD"/>
    <w:rsid w:val="009D3E55"/>
    <w:rsid w:val="009D45C2"/>
    <w:rsid w:val="009D4699"/>
    <w:rsid w:val="009D4C93"/>
    <w:rsid w:val="009D5082"/>
    <w:rsid w:val="009D5149"/>
    <w:rsid w:val="009D578C"/>
    <w:rsid w:val="009D5A3E"/>
    <w:rsid w:val="009D5D40"/>
    <w:rsid w:val="009D6D98"/>
    <w:rsid w:val="009D6DA9"/>
    <w:rsid w:val="009D6E14"/>
    <w:rsid w:val="009D7102"/>
    <w:rsid w:val="009D73EE"/>
    <w:rsid w:val="009D74B7"/>
    <w:rsid w:val="009D75D0"/>
    <w:rsid w:val="009D7649"/>
    <w:rsid w:val="009D7A2E"/>
    <w:rsid w:val="009D7DEA"/>
    <w:rsid w:val="009E00C7"/>
    <w:rsid w:val="009E01A0"/>
    <w:rsid w:val="009E0402"/>
    <w:rsid w:val="009E0656"/>
    <w:rsid w:val="009E0724"/>
    <w:rsid w:val="009E0761"/>
    <w:rsid w:val="009E0849"/>
    <w:rsid w:val="009E0962"/>
    <w:rsid w:val="009E136A"/>
    <w:rsid w:val="009E13E0"/>
    <w:rsid w:val="009E1C42"/>
    <w:rsid w:val="009E1D05"/>
    <w:rsid w:val="009E1E52"/>
    <w:rsid w:val="009E231D"/>
    <w:rsid w:val="009E27E7"/>
    <w:rsid w:val="009E2CF1"/>
    <w:rsid w:val="009E2F52"/>
    <w:rsid w:val="009E3180"/>
    <w:rsid w:val="009E3753"/>
    <w:rsid w:val="009E37D9"/>
    <w:rsid w:val="009E41A9"/>
    <w:rsid w:val="009E4627"/>
    <w:rsid w:val="009E48AE"/>
    <w:rsid w:val="009E5389"/>
    <w:rsid w:val="009E5551"/>
    <w:rsid w:val="009E5B46"/>
    <w:rsid w:val="009E5CBE"/>
    <w:rsid w:val="009E5DBE"/>
    <w:rsid w:val="009E6A7E"/>
    <w:rsid w:val="009E6BAA"/>
    <w:rsid w:val="009E6E9A"/>
    <w:rsid w:val="009E6F29"/>
    <w:rsid w:val="009E6F53"/>
    <w:rsid w:val="009E723F"/>
    <w:rsid w:val="009E7A44"/>
    <w:rsid w:val="009E7D0F"/>
    <w:rsid w:val="009F0694"/>
    <w:rsid w:val="009F099A"/>
    <w:rsid w:val="009F0A1C"/>
    <w:rsid w:val="009F0F04"/>
    <w:rsid w:val="009F1117"/>
    <w:rsid w:val="009F129F"/>
    <w:rsid w:val="009F1436"/>
    <w:rsid w:val="009F1772"/>
    <w:rsid w:val="009F17A8"/>
    <w:rsid w:val="009F1C41"/>
    <w:rsid w:val="009F1E68"/>
    <w:rsid w:val="009F2647"/>
    <w:rsid w:val="009F2696"/>
    <w:rsid w:val="009F26F6"/>
    <w:rsid w:val="009F2825"/>
    <w:rsid w:val="009F33AB"/>
    <w:rsid w:val="009F3441"/>
    <w:rsid w:val="009F3478"/>
    <w:rsid w:val="009F389B"/>
    <w:rsid w:val="009F3903"/>
    <w:rsid w:val="009F3C02"/>
    <w:rsid w:val="009F3E12"/>
    <w:rsid w:val="009F4009"/>
    <w:rsid w:val="009F4311"/>
    <w:rsid w:val="009F43DF"/>
    <w:rsid w:val="009F4688"/>
    <w:rsid w:val="009F47A5"/>
    <w:rsid w:val="009F53D3"/>
    <w:rsid w:val="009F5FBD"/>
    <w:rsid w:val="009F630D"/>
    <w:rsid w:val="009F65D1"/>
    <w:rsid w:val="009F669B"/>
    <w:rsid w:val="009F6CE5"/>
    <w:rsid w:val="009F6E17"/>
    <w:rsid w:val="009F7057"/>
    <w:rsid w:val="009F74E5"/>
    <w:rsid w:val="009F7589"/>
    <w:rsid w:val="009F764D"/>
    <w:rsid w:val="00A00193"/>
    <w:rsid w:val="00A0043E"/>
    <w:rsid w:val="00A005DA"/>
    <w:rsid w:val="00A007A4"/>
    <w:rsid w:val="00A00A38"/>
    <w:rsid w:val="00A00AB3"/>
    <w:rsid w:val="00A00B82"/>
    <w:rsid w:val="00A00CB1"/>
    <w:rsid w:val="00A010FA"/>
    <w:rsid w:val="00A01855"/>
    <w:rsid w:val="00A01884"/>
    <w:rsid w:val="00A01EF7"/>
    <w:rsid w:val="00A0215B"/>
    <w:rsid w:val="00A02749"/>
    <w:rsid w:val="00A027B0"/>
    <w:rsid w:val="00A03060"/>
    <w:rsid w:val="00A032C9"/>
    <w:rsid w:val="00A03389"/>
    <w:rsid w:val="00A033FC"/>
    <w:rsid w:val="00A03771"/>
    <w:rsid w:val="00A03A9C"/>
    <w:rsid w:val="00A03B4E"/>
    <w:rsid w:val="00A03C1A"/>
    <w:rsid w:val="00A03C8B"/>
    <w:rsid w:val="00A03F68"/>
    <w:rsid w:val="00A04EFC"/>
    <w:rsid w:val="00A0506E"/>
    <w:rsid w:val="00A052A2"/>
    <w:rsid w:val="00A05328"/>
    <w:rsid w:val="00A055B1"/>
    <w:rsid w:val="00A0591E"/>
    <w:rsid w:val="00A05A88"/>
    <w:rsid w:val="00A05C95"/>
    <w:rsid w:val="00A05FF8"/>
    <w:rsid w:val="00A064B5"/>
    <w:rsid w:val="00A068F7"/>
    <w:rsid w:val="00A06C2B"/>
    <w:rsid w:val="00A0768F"/>
    <w:rsid w:val="00A076B3"/>
    <w:rsid w:val="00A07A0B"/>
    <w:rsid w:val="00A10312"/>
    <w:rsid w:val="00A103D5"/>
    <w:rsid w:val="00A104F0"/>
    <w:rsid w:val="00A10B4C"/>
    <w:rsid w:val="00A10E82"/>
    <w:rsid w:val="00A11291"/>
    <w:rsid w:val="00A113C1"/>
    <w:rsid w:val="00A114BD"/>
    <w:rsid w:val="00A119D8"/>
    <w:rsid w:val="00A11BDB"/>
    <w:rsid w:val="00A11D2C"/>
    <w:rsid w:val="00A12090"/>
    <w:rsid w:val="00A1216E"/>
    <w:rsid w:val="00A1231F"/>
    <w:rsid w:val="00A12459"/>
    <w:rsid w:val="00A127CF"/>
    <w:rsid w:val="00A12EF2"/>
    <w:rsid w:val="00A133D2"/>
    <w:rsid w:val="00A137A8"/>
    <w:rsid w:val="00A138DD"/>
    <w:rsid w:val="00A13AAE"/>
    <w:rsid w:val="00A13CF7"/>
    <w:rsid w:val="00A13FE8"/>
    <w:rsid w:val="00A1458B"/>
    <w:rsid w:val="00A147D9"/>
    <w:rsid w:val="00A14D9C"/>
    <w:rsid w:val="00A15121"/>
    <w:rsid w:val="00A153F9"/>
    <w:rsid w:val="00A161A4"/>
    <w:rsid w:val="00A162AF"/>
    <w:rsid w:val="00A16636"/>
    <w:rsid w:val="00A17294"/>
    <w:rsid w:val="00A1748F"/>
    <w:rsid w:val="00A17614"/>
    <w:rsid w:val="00A1788B"/>
    <w:rsid w:val="00A20107"/>
    <w:rsid w:val="00A20142"/>
    <w:rsid w:val="00A202F5"/>
    <w:rsid w:val="00A20388"/>
    <w:rsid w:val="00A2054D"/>
    <w:rsid w:val="00A2084A"/>
    <w:rsid w:val="00A21365"/>
    <w:rsid w:val="00A21ACB"/>
    <w:rsid w:val="00A21F6E"/>
    <w:rsid w:val="00A223DC"/>
    <w:rsid w:val="00A224A0"/>
    <w:rsid w:val="00A224B5"/>
    <w:rsid w:val="00A225D4"/>
    <w:rsid w:val="00A22B7D"/>
    <w:rsid w:val="00A230AA"/>
    <w:rsid w:val="00A237E6"/>
    <w:rsid w:val="00A2395C"/>
    <w:rsid w:val="00A23CDA"/>
    <w:rsid w:val="00A23F22"/>
    <w:rsid w:val="00A24127"/>
    <w:rsid w:val="00A246FD"/>
    <w:rsid w:val="00A24DA9"/>
    <w:rsid w:val="00A251AC"/>
    <w:rsid w:val="00A254DF"/>
    <w:rsid w:val="00A258C3"/>
    <w:rsid w:val="00A25C6F"/>
    <w:rsid w:val="00A25F47"/>
    <w:rsid w:val="00A25FA2"/>
    <w:rsid w:val="00A2651A"/>
    <w:rsid w:val="00A26841"/>
    <w:rsid w:val="00A26B7D"/>
    <w:rsid w:val="00A2738D"/>
    <w:rsid w:val="00A27636"/>
    <w:rsid w:val="00A27998"/>
    <w:rsid w:val="00A303B0"/>
    <w:rsid w:val="00A3042D"/>
    <w:rsid w:val="00A30A6C"/>
    <w:rsid w:val="00A30B8A"/>
    <w:rsid w:val="00A310B3"/>
    <w:rsid w:val="00A316A1"/>
    <w:rsid w:val="00A31830"/>
    <w:rsid w:val="00A32C8C"/>
    <w:rsid w:val="00A32DD9"/>
    <w:rsid w:val="00A335DA"/>
    <w:rsid w:val="00A336AF"/>
    <w:rsid w:val="00A33D33"/>
    <w:rsid w:val="00A344D2"/>
    <w:rsid w:val="00A346CD"/>
    <w:rsid w:val="00A34F34"/>
    <w:rsid w:val="00A352FE"/>
    <w:rsid w:val="00A35E7A"/>
    <w:rsid w:val="00A36157"/>
    <w:rsid w:val="00A36847"/>
    <w:rsid w:val="00A36BEB"/>
    <w:rsid w:val="00A36EE3"/>
    <w:rsid w:val="00A372BB"/>
    <w:rsid w:val="00A401F1"/>
    <w:rsid w:val="00A40661"/>
    <w:rsid w:val="00A4077D"/>
    <w:rsid w:val="00A408EA"/>
    <w:rsid w:val="00A40997"/>
    <w:rsid w:val="00A40AF7"/>
    <w:rsid w:val="00A412B2"/>
    <w:rsid w:val="00A4184F"/>
    <w:rsid w:val="00A41BC7"/>
    <w:rsid w:val="00A41CDC"/>
    <w:rsid w:val="00A41E55"/>
    <w:rsid w:val="00A41EB7"/>
    <w:rsid w:val="00A42476"/>
    <w:rsid w:val="00A42608"/>
    <w:rsid w:val="00A42867"/>
    <w:rsid w:val="00A42AC2"/>
    <w:rsid w:val="00A42B38"/>
    <w:rsid w:val="00A42F65"/>
    <w:rsid w:val="00A43029"/>
    <w:rsid w:val="00A437F1"/>
    <w:rsid w:val="00A43910"/>
    <w:rsid w:val="00A43D71"/>
    <w:rsid w:val="00A43EFE"/>
    <w:rsid w:val="00A44330"/>
    <w:rsid w:val="00A44663"/>
    <w:rsid w:val="00A44878"/>
    <w:rsid w:val="00A44BCD"/>
    <w:rsid w:val="00A452C2"/>
    <w:rsid w:val="00A4544A"/>
    <w:rsid w:val="00A457B9"/>
    <w:rsid w:val="00A458DB"/>
    <w:rsid w:val="00A4591B"/>
    <w:rsid w:val="00A459B6"/>
    <w:rsid w:val="00A45BFC"/>
    <w:rsid w:val="00A45E63"/>
    <w:rsid w:val="00A46232"/>
    <w:rsid w:val="00A463F2"/>
    <w:rsid w:val="00A464F7"/>
    <w:rsid w:val="00A46AFB"/>
    <w:rsid w:val="00A4732B"/>
    <w:rsid w:val="00A47EB3"/>
    <w:rsid w:val="00A501CA"/>
    <w:rsid w:val="00A503E1"/>
    <w:rsid w:val="00A50468"/>
    <w:rsid w:val="00A505F5"/>
    <w:rsid w:val="00A506C0"/>
    <w:rsid w:val="00A506D3"/>
    <w:rsid w:val="00A50AFC"/>
    <w:rsid w:val="00A50DC9"/>
    <w:rsid w:val="00A51054"/>
    <w:rsid w:val="00A5116A"/>
    <w:rsid w:val="00A5158B"/>
    <w:rsid w:val="00A519A4"/>
    <w:rsid w:val="00A520E8"/>
    <w:rsid w:val="00A52360"/>
    <w:rsid w:val="00A52828"/>
    <w:rsid w:val="00A52863"/>
    <w:rsid w:val="00A52F0E"/>
    <w:rsid w:val="00A53079"/>
    <w:rsid w:val="00A530F2"/>
    <w:rsid w:val="00A53D41"/>
    <w:rsid w:val="00A545C1"/>
    <w:rsid w:val="00A54972"/>
    <w:rsid w:val="00A54C10"/>
    <w:rsid w:val="00A54CDC"/>
    <w:rsid w:val="00A54F12"/>
    <w:rsid w:val="00A54FC4"/>
    <w:rsid w:val="00A55A94"/>
    <w:rsid w:val="00A5617A"/>
    <w:rsid w:val="00A5621B"/>
    <w:rsid w:val="00A562C2"/>
    <w:rsid w:val="00A5664E"/>
    <w:rsid w:val="00A56A3E"/>
    <w:rsid w:val="00A56AFD"/>
    <w:rsid w:val="00A57173"/>
    <w:rsid w:val="00A573CC"/>
    <w:rsid w:val="00A5776C"/>
    <w:rsid w:val="00A57B39"/>
    <w:rsid w:val="00A60391"/>
    <w:rsid w:val="00A603C6"/>
    <w:rsid w:val="00A607C3"/>
    <w:rsid w:val="00A609CC"/>
    <w:rsid w:val="00A60AA9"/>
    <w:rsid w:val="00A60E4E"/>
    <w:rsid w:val="00A6109C"/>
    <w:rsid w:val="00A61459"/>
    <w:rsid w:val="00A618B7"/>
    <w:rsid w:val="00A62470"/>
    <w:rsid w:val="00A627CE"/>
    <w:rsid w:val="00A62853"/>
    <w:rsid w:val="00A62D35"/>
    <w:rsid w:val="00A63401"/>
    <w:rsid w:val="00A638D5"/>
    <w:rsid w:val="00A63916"/>
    <w:rsid w:val="00A63CA5"/>
    <w:rsid w:val="00A64263"/>
    <w:rsid w:val="00A642D0"/>
    <w:rsid w:val="00A6430D"/>
    <w:rsid w:val="00A64376"/>
    <w:rsid w:val="00A64641"/>
    <w:rsid w:val="00A64ED0"/>
    <w:rsid w:val="00A65160"/>
    <w:rsid w:val="00A653F9"/>
    <w:rsid w:val="00A65626"/>
    <w:rsid w:val="00A6577F"/>
    <w:rsid w:val="00A65B34"/>
    <w:rsid w:val="00A65C2E"/>
    <w:rsid w:val="00A65C30"/>
    <w:rsid w:val="00A65FE3"/>
    <w:rsid w:val="00A66006"/>
    <w:rsid w:val="00A660C8"/>
    <w:rsid w:val="00A6623B"/>
    <w:rsid w:val="00A662F2"/>
    <w:rsid w:val="00A666AC"/>
    <w:rsid w:val="00A668B9"/>
    <w:rsid w:val="00A668BF"/>
    <w:rsid w:val="00A668F1"/>
    <w:rsid w:val="00A66BB3"/>
    <w:rsid w:val="00A66BEF"/>
    <w:rsid w:val="00A66CAE"/>
    <w:rsid w:val="00A66F2A"/>
    <w:rsid w:val="00A66F7A"/>
    <w:rsid w:val="00A674F5"/>
    <w:rsid w:val="00A675FF"/>
    <w:rsid w:val="00A67DD4"/>
    <w:rsid w:val="00A67EC1"/>
    <w:rsid w:val="00A7021E"/>
    <w:rsid w:val="00A70425"/>
    <w:rsid w:val="00A70575"/>
    <w:rsid w:val="00A714A3"/>
    <w:rsid w:val="00A715A1"/>
    <w:rsid w:val="00A71A43"/>
    <w:rsid w:val="00A71E4C"/>
    <w:rsid w:val="00A71F24"/>
    <w:rsid w:val="00A72182"/>
    <w:rsid w:val="00A72270"/>
    <w:rsid w:val="00A72322"/>
    <w:rsid w:val="00A72502"/>
    <w:rsid w:val="00A72581"/>
    <w:rsid w:val="00A725C1"/>
    <w:rsid w:val="00A72A87"/>
    <w:rsid w:val="00A72F5C"/>
    <w:rsid w:val="00A7321F"/>
    <w:rsid w:val="00A733DB"/>
    <w:rsid w:val="00A73412"/>
    <w:rsid w:val="00A73643"/>
    <w:rsid w:val="00A736D1"/>
    <w:rsid w:val="00A73784"/>
    <w:rsid w:val="00A7390F"/>
    <w:rsid w:val="00A73AB8"/>
    <w:rsid w:val="00A73B60"/>
    <w:rsid w:val="00A74280"/>
    <w:rsid w:val="00A74A5A"/>
    <w:rsid w:val="00A74C38"/>
    <w:rsid w:val="00A75679"/>
    <w:rsid w:val="00A7578B"/>
    <w:rsid w:val="00A75B77"/>
    <w:rsid w:val="00A761C9"/>
    <w:rsid w:val="00A762D6"/>
    <w:rsid w:val="00A76568"/>
    <w:rsid w:val="00A76690"/>
    <w:rsid w:val="00A76CEE"/>
    <w:rsid w:val="00A77D7D"/>
    <w:rsid w:val="00A801B5"/>
    <w:rsid w:val="00A802F3"/>
    <w:rsid w:val="00A805E0"/>
    <w:rsid w:val="00A8081F"/>
    <w:rsid w:val="00A8090F"/>
    <w:rsid w:val="00A80FB5"/>
    <w:rsid w:val="00A814B6"/>
    <w:rsid w:val="00A817F2"/>
    <w:rsid w:val="00A81CD5"/>
    <w:rsid w:val="00A81E9D"/>
    <w:rsid w:val="00A82172"/>
    <w:rsid w:val="00A8221C"/>
    <w:rsid w:val="00A82317"/>
    <w:rsid w:val="00A828A4"/>
    <w:rsid w:val="00A82956"/>
    <w:rsid w:val="00A82A8E"/>
    <w:rsid w:val="00A82BF0"/>
    <w:rsid w:val="00A82D47"/>
    <w:rsid w:val="00A831C3"/>
    <w:rsid w:val="00A832A7"/>
    <w:rsid w:val="00A8358D"/>
    <w:rsid w:val="00A835EB"/>
    <w:rsid w:val="00A83C99"/>
    <w:rsid w:val="00A83D50"/>
    <w:rsid w:val="00A83DCE"/>
    <w:rsid w:val="00A843AE"/>
    <w:rsid w:val="00A84519"/>
    <w:rsid w:val="00A84637"/>
    <w:rsid w:val="00A850BA"/>
    <w:rsid w:val="00A85304"/>
    <w:rsid w:val="00A85558"/>
    <w:rsid w:val="00A8589A"/>
    <w:rsid w:val="00A85ACE"/>
    <w:rsid w:val="00A85D38"/>
    <w:rsid w:val="00A85E53"/>
    <w:rsid w:val="00A86024"/>
    <w:rsid w:val="00A863CB"/>
    <w:rsid w:val="00A86884"/>
    <w:rsid w:val="00A86BD0"/>
    <w:rsid w:val="00A8730A"/>
    <w:rsid w:val="00A875BB"/>
    <w:rsid w:val="00A87849"/>
    <w:rsid w:val="00A878A8"/>
    <w:rsid w:val="00A87D42"/>
    <w:rsid w:val="00A87D5D"/>
    <w:rsid w:val="00A87D82"/>
    <w:rsid w:val="00A90396"/>
    <w:rsid w:val="00A903CA"/>
    <w:rsid w:val="00A90BF0"/>
    <w:rsid w:val="00A91064"/>
    <w:rsid w:val="00A9108D"/>
    <w:rsid w:val="00A9168F"/>
    <w:rsid w:val="00A91D8A"/>
    <w:rsid w:val="00A924FA"/>
    <w:rsid w:val="00A9252B"/>
    <w:rsid w:val="00A92656"/>
    <w:rsid w:val="00A92721"/>
    <w:rsid w:val="00A933AE"/>
    <w:rsid w:val="00A933B6"/>
    <w:rsid w:val="00A93433"/>
    <w:rsid w:val="00A935A2"/>
    <w:rsid w:val="00A935E9"/>
    <w:rsid w:val="00A93B73"/>
    <w:rsid w:val="00A93DCD"/>
    <w:rsid w:val="00A93E58"/>
    <w:rsid w:val="00A94615"/>
    <w:rsid w:val="00A9468F"/>
    <w:rsid w:val="00A94756"/>
    <w:rsid w:val="00A94950"/>
    <w:rsid w:val="00A952FE"/>
    <w:rsid w:val="00A95730"/>
    <w:rsid w:val="00A9586D"/>
    <w:rsid w:val="00A95987"/>
    <w:rsid w:val="00A95995"/>
    <w:rsid w:val="00A95AEA"/>
    <w:rsid w:val="00A95F68"/>
    <w:rsid w:val="00A96162"/>
    <w:rsid w:val="00A9673A"/>
    <w:rsid w:val="00A96CA5"/>
    <w:rsid w:val="00A96D1C"/>
    <w:rsid w:val="00A96EBF"/>
    <w:rsid w:val="00A96FF4"/>
    <w:rsid w:val="00A97069"/>
    <w:rsid w:val="00A97502"/>
    <w:rsid w:val="00A9758C"/>
    <w:rsid w:val="00A979B0"/>
    <w:rsid w:val="00A97EAE"/>
    <w:rsid w:val="00A97EB4"/>
    <w:rsid w:val="00AA0242"/>
    <w:rsid w:val="00AA0258"/>
    <w:rsid w:val="00AA0276"/>
    <w:rsid w:val="00AA0D6D"/>
    <w:rsid w:val="00AA0EBD"/>
    <w:rsid w:val="00AA15DC"/>
    <w:rsid w:val="00AA1B6F"/>
    <w:rsid w:val="00AA1CF0"/>
    <w:rsid w:val="00AA1E8E"/>
    <w:rsid w:val="00AA1F9A"/>
    <w:rsid w:val="00AA2329"/>
    <w:rsid w:val="00AA290D"/>
    <w:rsid w:val="00AA2ED5"/>
    <w:rsid w:val="00AA2F6C"/>
    <w:rsid w:val="00AA35F3"/>
    <w:rsid w:val="00AA3920"/>
    <w:rsid w:val="00AA4206"/>
    <w:rsid w:val="00AA4590"/>
    <w:rsid w:val="00AA46D6"/>
    <w:rsid w:val="00AA4C6A"/>
    <w:rsid w:val="00AA4F0F"/>
    <w:rsid w:val="00AA4F7A"/>
    <w:rsid w:val="00AA5532"/>
    <w:rsid w:val="00AA5570"/>
    <w:rsid w:val="00AA594C"/>
    <w:rsid w:val="00AA599D"/>
    <w:rsid w:val="00AA59AA"/>
    <w:rsid w:val="00AA5C81"/>
    <w:rsid w:val="00AA5D54"/>
    <w:rsid w:val="00AA6119"/>
    <w:rsid w:val="00AA6580"/>
    <w:rsid w:val="00AA6D0A"/>
    <w:rsid w:val="00AA6DBF"/>
    <w:rsid w:val="00AA6EC8"/>
    <w:rsid w:val="00AA6FFB"/>
    <w:rsid w:val="00AA7329"/>
    <w:rsid w:val="00AA7421"/>
    <w:rsid w:val="00AA75DD"/>
    <w:rsid w:val="00AA7883"/>
    <w:rsid w:val="00AA78C7"/>
    <w:rsid w:val="00AB0072"/>
    <w:rsid w:val="00AB0750"/>
    <w:rsid w:val="00AB0821"/>
    <w:rsid w:val="00AB085B"/>
    <w:rsid w:val="00AB0D63"/>
    <w:rsid w:val="00AB0EFC"/>
    <w:rsid w:val="00AB1539"/>
    <w:rsid w:val="00AB15FE"/>
    <w:rsid w:val="00AB18D6"/>
    <w:rsid w:val="00AB18FB"/>
    <w:rsid w:val="00AB1D46"/>
    <w:rsid w:val="00AB1DA4"/>
    <w:rsid w:val="00AB1EAB"/>
    <w:rsid w:val="00AB1F44"/>
    <w:rsid w:val="00AB33AA"/>
    <w:rsid w:val="00AB356A"/>
    <w:rsid w:val="00AB356B"/>
    <w:rsid w:val="00AB3F08"/>
    <w:rsid w:val="00AB4343"/>
    <w:rsid w:val="00AB4864"/>
    <w:rsid w:val="00AB4FC1"/>
    <w:rsid w:val="00AB5184"/>
    <w:rsid w:val="00AB51D1"/>
    <w:rsid w:val="00AB5720"/>
    <w:rsid w:val="00AB596A"/>
    <w:rsid w:val="00AB5BDD"/>
    <w:rsid w:val="00AB613B"/>
    <w:rsid w:val="00AB639F"/>
    <w:rsid w:val="00AB6600"/>
    <w:rsid w:val="00AB6B0C"/>
    <w:rsid w:val="00AB7109"/>
    <w:rsid w:val="00AB72DD"/>
    <w:rsid w:val="00AB76CA"/>
    <w:rsid w:val="00AB7892"/>
    <w:rsid w:val="00AB7C80"/>
    <w:rsid w:val="00AC0608"/>
    <w:rsid w:val="00AC0658"/>
    <w:rsid w:val="00AC07D4"/>
    <w:rsid w:val="00AC0AF0"/>
    <w:rsid w:val="00AC15B9"/>
    <w:rsid w:val="00AC17ED"/>
    <w:rsid w:val="00AC18B5"/>
    <w:rsid w:val="00AC1D2D"/>
    <w:rsid w:val="00AC1D7F"/>
    <w:rsid w:val="00AC1F4B"/>
    <w:rsid w:val="00AC22F4"/>
    <w:rsid w:val="00AC23A0"/>
    <w:rsid w:val="00AC23F2"/>
    <w:rsid w:val="00AC2507"/>
    <w:rsid w:val="00AC2583"/>
    <w:rsid w:val="00AC25F5"/>
    <w:rsid w:val="00AC28A0"/>
    <w:rsid w:val="00AC3167"/>
    <w:rsid w:val="00AC32A4"/>
    <w:rsid w:val="00AC38DA"/>
    <w:rsid w:val="00AC3AE6"/>
    <w:rsid w:val="00AC42F6"/>
    <w:rsid w:val="00AC4328"/>
    <w:rsid w:val="00AC48CD"/>
    <w:rsid w:val="00AC4975"/>
    <w:rsid w:val="00AC4A64"/>
    <w:rsid w:val="00AC4BE6"/>
    <w:rsid w:val="00AC5169"/>
    <w:rsid w:val="00AC5878"/>
    <w:rsid w:val="00AC58C9"/>
    <w:rsid w:val="00AC5A53"/>
    <w:rsid w:val="00AC633B"/>
    <w:rsid w:val="00AC6410"/>
    <w:rsid w:val="00AC6800"/>
    <w:rsid w:val="00AC682B"/>
    <w:rsid w:val="00AC6AB4"/>
    <w:rsid w:val="00AC6D75"/>
    <w:rsid w:val="00AC700E"/>
    <w:rsid w:val="00AC7062"/>
    <w:rsid w:val="00AC746E"/>
    <w:rsid w:val="00AC76EE"/>
    <w:rsid w:val="00AC7A94"/>
    <w:rsid w:val="00AC7EAC"/>
    <w:rsid w:val="00AD01F7"/>
    <w:rsid w:val="00AD042D"/>
    <w:rsid w:val="00AD05C9"/>
    <w:rsid w:val="00AD0852"/>
    <w:rsid w:val="00AD08A4"/>
    <w:rsid w:val="00AD0D7D"/>
    <w:rsid w:val="00AD0E71"/>
    <w:rsid w:val="00AD0EA2"/>
    <w:rsid w:val="00AD0EAD"/>
    <w:rsid w:val="00AD1034"/>
    <w:rsid w:val="00AD10B4"/>
    <w:rsid w:val="00AD11BB"/>
    <w:rsid w:val="00AD18A8"/>
    <w:rsid w:val="00AD26B0"/>
    <w:rsid w:val="00AD2C2A"/>
    <w:rsid w:val="00AD2F15"/>
    <w:rsid w:val="00AD3270"/>
    <w:rsid w:val="00AD3894"/>
    <w:rsid w:val="00AD3F30"/>
    <w:rsid w:val="00AD45E5"/>
    <w:rsid w:val="00AD4D89"/>
    <w:rsid w:val="00AD4F03"/>
    <w:rsid w:val="00AD56C0"/>
    <w:rsid w:val="00AD582C"/>
    <w:rsid w:val="00AD5CD7"/>
    <w:rsid w:val="00AD5E18"/>
    <w:rsid w:val="00AD61B6"/>
    <w:rsid w:val="00AD61E0"/>
    <w:rsid w:val="00AD6317"/>
    <w:rsid w:val="00AD6338"/>
    <w:rsid w:val="00AD6779"/>
    <w:rsid w:val="00AD687E"/>
    <w:rsid w:val="00AD6A87"/>
    <w:rsid w:val="00AD6B71"/>
    <w:rsid w:val="00AD6FF5"/>
    <w:rsid w:val="00AD74BA"/>
    <w:rsid w:val="00AD783C"/>
    <w:rsid w:val="00AD7EAB"/>
    <w:rsid w:val="00AE032E"/>
    <w:rsid w:val="00AE05B5"/>
    <w:rsid w:val="00AE069B"/>
    <w:rsid w:val="00AE1321"/>
    <w:rsid w:val="00AE16F3"/>
    <w:rsid w:val="00AE1E5F"/>
    <w:rsid w:val="00AE2715"/>
    <w:rsid w:val="00AE280F"/>
    <w:rsid w:val="00AE300C"/>
    <w:rsid w:val="00AE30AB"/>
    <w:rsid w:val="00AE32AE"/>
    <w:rsid w:val="00AE3353"/>
    <w:rsid w:val="00AE335D"/>
    <w:rsid w:val="00AE353E"/>
    <w:rsid w:val="00AE35DE"/>
    <w:rsid w:val="00AE380A"/>
    <w:rsid w:val="00AE38B0"/>
    <w:rsid w:val="00AE3DC9"/>
    <w:rsid w:val="00AE479B"/>
    <w:rsid w:val="00AE4AEE"/>
    <w:rsid w:val="00AE5862"/>
    <w:rsid w:val="00AE586B"/>
    <w:rsid w:val="00AE5891"/>
    <w:rsid w:val="00AE592D"/>
    <w:rsid w:val="00AE5A06"/>
    <w:rsid w:val="00AE5B34"/>
    <w:rsid w:val="00AE5E99"/>
    <w:rsid w:val="00AE5FBC"/>
    <w:rsid w:val="00AE65CE"/>
    <w:rsid w:val="00AE682B"/>
    <w:rsid w:val="00AE6CE1"/>
    <w:rsid w:val="00AE75D3"/>
    <w:rsid w:val="00AE79A1"/>
    <w:rsid w:val="00AE7FD1"/>
    <w:rsid w:val="00AF018B"/>
    <w:rsid w:val="00AF01BA"/>
    <w:rsid w:val="00AF065D"/>
    <w:rsid w:val="00AF0E54"/>
    <w:rsid w:val="00AF0F1A"/>
    <w:rsid w:val="00AF109C"/>
    <w:rsid w:val="00AF19D7"/>
    <w:rsid w:val="00AF1E58"/>
    <w:rsid w:val="00AF1F4C"/>
    <w:rsid w:val="00AF2631"/>
    <w:rsid w:val="00AF29BB"/>
    <w:rsid w:val="00AF3168"/>
    <w:rsid w:val="00AF32CF"/>
    <w:rsid w:val="00AF3303"/>
    <w:rsid w:val="00AF33EB"/>
    <w:rsid w:val="00AF3483"/>
    <w:rsid w:val="00AF36F1"/>
    <w:rsid w:val="00AF38D6"/>
    <w:rsid w:val="00AF3DC8"/>
    <w:rsid w:val="00AF41F3"/>
    <w:rsid w:val="00AF42BC"/>
    <w:rsid w:val="00AF440B"/>
    <w:rsid w:val="00AF48B6"/>
    <w:rsid w:val="00AF48C9"/>
    <w:rsid w:val="00AF4CA4"/>
    <w:rsid w:val="00AF5656"/>
    <w:rsid w:val="00AF5DFA"/>
    <w:rsid w:val="00AF5F3C"/>
    <w:rsid w:val="00AF601D"/>
    <w:rsid w:val="00AF6071"/>
    <w:rsid w:val="00AF61BB"/>
    <w:rsid w:val="00AF6418"/>
    <w:rsid w:val="00AF6521"/>
    <w:rsid w:val="00AF6921"/>
    <w:rsid w:val="00AF723A"/>
    <w:rsid w:val="00AF73E1"/>
    <w:rsid w:val="00AF79FB"/>
    <w:rsid w:val="00AF7C2B"/>
    <w:rsid w:val="00B00230"/>
    <w:rsid w:val="00B003CB"/>
    <w:rsid w:val="00B004ED"/>
    <w:rsid w:val="00B00B24"/>
    <w:rsid w:val="00B01236"/>
    <w:rsid w:val="00B013E1"/>
    <w:rsid w:val="00B014D3"/>
    <w:rsid w:val="00B0172B"/>
    <w:rsid w:val="00B017C9"/>
    <w:rsid w:val="00B01CBA"/>
    <w:rsid w:val="00B01F29"/>
    <w:rsid w:val="00B02036"/>
    <w:rsid w:val="00B020B6"/>
    <w:rsid w:val="00B02302"/>
    <w:rsid w:val="00B02965"/>
    <w:rsid w:val="00B02C24"/>
    <w:rsid w:val="00B02D2B"/>
    <w:rsid w:val="00B02DB0"/>
    <w:rsid w:val="00B031AA"/>
    <w:rsid w:val="00B031B7"/>
    <w:rsid w:val="00B03427"/>
    <w:rsid w:val="00B0345D"/>
    <w:rsid w:val="00B036F3"/>
    <w:rsid w:val="00B0372E"/>
    <w:rsid w:val="00B038E4"/>
    <w:rsid w:val="00B03DB1"/>
    <w:rsid w:val="00B03E07"/>
    <w:rsid w:val="00B0454A"/>
    <w:rsid w:val="00B04653"/>
    <w:rsid w:val="00B0489D"/>
    <w:rsid w:val="00B04BF6"/>
    <w:rsid w:val="00B0549A"/>
    <w:rsid w:val="00B05540"/>
    <w:rsid w:val="00B055E9"/>
    <w:rsid w:val="00B057C1"/>
    <w:rsid w:val="00B05829"/>
    <w:rsid w:val="00B05D14"/>
    <w:rsid w:val="00B06473"/>
    <w:rsid w:val="00B06742"/>
    <w:rsid w:val="00B06A8A"/>
    <w:rsid w:val="00B07052"/>
    <w:rsid w:val="00B0713C"/>
    <w:rsid w:val="00B07279"/>
    <w:rsid w:val="00B07308"/>
    <w:rsid w:val="00B07649"/>
    <w:rsid w:val="00B0766F"/>
    <w:rsid w:val="00B077DB"/>
    <w:rsid w:val="00B07F04"/>
    <w:rsid w:val="00B100EF"/>
    <w:rsid w:val="00B105E7"/>
    <w:rsid w:val="00B10736"/>
    <w:rsid w:val="00B108CF"/>
    <w:rsid w:val="00B10B4F"/>
    <w:rsid w:val="00B118BA"/>
    <w:rsid w:val="00B11B29"/>
    <w:rsid w:val="00B11B43"/>
    <w:rsid w:val="00B11BC8"/>
    <w:rsid w:val="00B11C27"/>
    <w:rsid w:val="00B11D63"/>
    <w:rsid w:val="00B11EF2"/>
    <w:rsid w:val="00B120E6"/>
    <w:rsid w:val="00B121FC"/>
    <w:rsid w:val="00B123FE"/>
    <w:rsid w:val="00B12C4B"/>
    <w:rsid w:val="00B130F3"/>
    <w:rsid w:val="00B13149"/>
    <w:rsid w:val="00B1319B"/>
    <w:rsid w:val="00B135D3"/>
    <w:rsid w:val="00B14645"/>
    <w:rsid w:val="00B14904"/>
    <w:rsid w:val="00B151B4"/>
    <w:rsid w:val="00B15BAD"/>
    <w:rsid w:val="00B15C80"/>
    <w:rsid w:val="00B15D7E"/>
    <w:rsid w:val="00B15F8B"/>
    <w:rsid w:val="00B1608B"/>
    <w:rsid w:val="00B16250"/>
    <w:rsid w:val="00B163FE"/>
    <w:rsid w:val="00B16E97"/>
    <w:rsid w:val="00B16ED6"/>
    <w:rsid w:val="00B171A0"/>
    <w:rsid w:val="00B174C2"/>
    <w:rsid w:val="00B17517"/>
    <w:rsid w:val="00B17D8D"/>
    <w:rsid w:val="00B20068"/>
    <w:rsid w:val="00B20169"/>
    <w:rsid w:val="00B20652"/>
    <w:rsid w:val="00B209F7"/>
    <w:rsid w:val="00B20AE6"/>
    <w:rsid w:val="00B20C4D"/>
    <w:rsid w:val="00B21626"/>
    <w:rsid w:val="00B21B5E"/>
    <w:rsid w:val="00B21CF8"/>
    <w:rsid w:val="00B21D9A"/>
    <w:rsid w:val="00B21E1C"/>
    <w:rsid w:val="00B220CD"/>
    <w:rsid w:val="00B22155"/>
    <w:rsid w:val="00B221B0"/>
    <w:rsid w:val="00B22461"/>
    <w:rsid w:val="00B2250E"/>
    <w:rsid w:val="00B225EC"/>
    <w:rsid w:val="00B22781"/>
    <w:rsid w:val="00B22B39"/>
    <w:rsid w:val="00B22E0F"/>
    <w:rsid w:val="00B23072"/>
    <w:rsid w:val="00B231E4"/>
    <w:rsid w:val="00B2334C"/>
    <w:rsid w:val="00B23827"/>
    <w:rsid w:val="00B23B28"/>
    <w:rsid w:val="00B23EA5"/>
    <w:rsid w:val="00B23F27"/>
    <w:rsid w:val="00B2423D"/>
    <w:rsid w:val="00B25024"/>
    <w:rsid w:val="00B25374"/>
    <w:rsid w:val="00B2552D"/>
    <w:rsid w:val="00B25775"/>
    <w:rsid w:val="00B257EE"/>
    <w:rsid w:val="00B25D1B"/>
    <w:rsid w:val="00B2684F"/>
    <w:rsid w:val="00B274D1"/>
    <w:rsid w:val="00B278B8"/>
    <w:rsid w:val="00B27DC7"/>
    <w:rsid w:val="00B27EF8"/>
    <w:rsid w:val="00B27F23"/>
    <w:rsid w:val="00B301A8"/>
    <w:rsid w:val="00B30454"/>
    <w:rsid w:val="00B30821"/>
    <w:rsid w:val="00B308CC"/>
    <w:rsid w:val="00B30D79"/>
    <w:rsid w:val="00B31035"/>
    <w:rsid w:val="00B316F5"/>
    <w:rsid w:val="00B31D1D"/>
    <w:rsid w:val="00B31F38"/>
    <w:rsid w:val="00B32A66"/>
    <w:rsid w:val="00B331A7"/>
    <w:rsid w:val="00B33A24"/>
    <w:rsid w:val="00B33EC2"/>
    <w:rsid w:val="00B341EC"/>
    <w:rsid w:val="00B34546"/>
    <w:rsid w:val="00B34859"/>
    <w:rsid w:val="00B34A77"/>
    <w:rsid w:val="00B34B2D"/>
    <w:rsid w:val="00B34DB7"/>
    <w:rsid w:val="00B3523E"/>
    <w:rsid w:val="00B3559B"/>
    <w:rsid w:val="00B355DF"/>
    <w:rsid w:val="00B357D4"/>
    <w:rsid w:val="00B3590A"/>
    <w:rsid w:val="00B35A47"/>
    <w:rsid w:val="00B35AEB"/>
    <w:rsid w:val="00B35E47"/>
    <w:rsid w:val="00B35E4B"/>
    <w:rsid w:val="00B35EBD"/>
    <w:rsid w:val="00B35F0A"/>
    <w:rsid w:val="00B36059"/>
    <w:rsid w:val="00B3611D"/>
    <w:rsid w:val="00B36273"/>
    <w:rsid w:val="00B36328"/>
    <w:rsid w:val="00B36F58"/>
    <w:rsid w:val="00B373EE"/>
    <w:rsid w:val="00B3740C"/>
    <w:rsid w:val="00B37760"/>
    <w:rsid w:val="00B401E9"/>
    <w:rsid w:val="00B402F5"/>
    <w:rsid w:val="00B40781"/>
    <w:rsid w:val="00B408D8"/>
    <w:rsid w:val="00B40AC8"/>
    <w:rsid w:val="00B40DD7"/>
    <w:rsid w:val="00B40EF3"/>
    <w:rsid w:val="00B416FA"/>
    <w:rsid w:val="00B41776"/>
    <w:rsid w:val="00B41BDB"/>
    <w:rsid w:val="00B41C0C"/>
    <w:rsid w:val="00B41E63"/>
    <w:rsid w:val="00B41F4C"/>
    <w:rsid w:val="00B41F59"/>
    <w:rsid w:val="00B420BA"/>
    <w:rsid w:val="00B42BA3"/>
    <w:rsid w:val="00B430E1"/>
    <w:rsid w:val="00B43287"/>
    <w:rsid w:val="00B43E9E"/>
    <w:rsid w:val="00B44157"/>
    <w:rsid w:val="00B4420E"/>
    <w:rsid w:val="00B44345"/>
    <w:rsid w:val="00B44D24"/>
    <w:rsid w:val="00B44EC0"/>
    <w:rsid w:val="00B45461"/>
    <w:rsid w:val="00B46066"/>
    <w:rsid w:val="00B466B1"/>
    <w:rsid w:val="00B4673B"/>
    <w:rsid w:val="00B467E3"/>
    <w:rsid w:val="00B4687D"/>
    <w:rsid w:val="00B46E33"/>
    <w:rsid w:val="00B46E9B"/>
    <w:rsid w:val="00B47138"/>
    <w:rsid w:val="00B471D7"/>
    <w:rsid w:val="00B47283"/>
    <w:rsid w:val="00B473F0"/>
    <w:rsid w:val="00B47442"/>
    <w:rsid w:val="00B475A8"/>
    <w:rsid w:val="00B479C5"/>
    <w:rsid w:val="00B479D9"/>
    <w:rsid w:val="00B5051A"/>
    <w:rsid w:val="00B5070E"/>
    <w:rsid w:val="00B51372"/>
    <w:rsid w:val="00B51864"/>
    <w:rsid w:val="00B51920"/>
    <w:rsid w:val="00B51D6D"/>
    <w:rsid w:val="00B51E98"/>
    <w:rsid w:val="00B52D63"/>
    <w:rsid w:val="00B52D73"/>
    <w:rsid w:val="00B5363C"/>
    <w:rsid w:val="00B53A6C"/>
    <w:rsid w:val="00B53C85"/>
    <w:rsid w:val="00B53D96"/>
    <w:rsid w:val="00B53E49"/>
    <w:rsid w:val="00B54AB0"/>
    <w:rsid w:val="00B54BF6"/>
    <w:rsid w:val="00B54DB8"/>
    <w:rsid w:val="00B54EF6"/>
    <w:rsid w:val="00B54F28"/>
    <w:rsid w:val="00B552E4"/>
    <w:rsid w:val="00B554CA"/>
    <w:rsid w:val="00B56782"/>
    <w:rsid w:val="00B568FE"/>
    <w:rsid w:val="00B56C9F"/>
    <w:rsid w:val="00B57009"/>
    <w:rsid w:val="00B5716F"/>
    <w:rsid w:val="00B5744C"/>
    <w:rsid w:val="00B5757A"/>
    <w:rsid w:val="00B5774A"/>
    <w:rsid w:val="00B577B6"/>
    <w:rsid w:val="00B57E3D"/>
    <w:rsid w:val="00B60005"/>
    <w:rsid w:val="00B607B9"/>
    <w:rsid w:val="00B60A34"/>
    <w:rsid w:val="00B60ACA"/>
    <w:rsid w:val="00B6115C"/>
    <w:rsid w:val="00B6143B"/>
    <w:rsid w:val="00B61509"/>
    <w:rsid w:val="00B6205F"/>
    <w:rsid w:val="00B623C1"/>
    <w:rsid w:val="00B62423"/>
    <w:rsid w:val="00B62BB2"/>
    <w:rsid w:val="00B62F91"/>
    <w:rsid w:val="00B63B1E"/>
    <w:rsid w:val="00B63C09"/>
    <w:rsid w:val="00B64481"/>
    <w:rsid w:val="00B657CB"/>
    <w:rsid w:val="00B65889"/>
    <w:rsid w:val="00B65DE8"/>
    <w:rsid w:val="00B65FAF"/>
    <w:rsid w:val="00B66371"/>
    <w:rsid w:val="00B66399"/>
    <w:rsid w:val="00B667B9"/>
    <w:rsid w:val="00B66DE5"/>
    <w:rsid w:val="00B678C5"/>
    <w:rsid w:val="00B679E6"/>
    <w:rsid w:val="00B7061F"/>
    <w:rsid w:val="00B70868"/>
    <w:rsid w:val="00B70D76"/>
    <w:rsid w:val="00B70FDF"/>
    <w:rsid w:val="00B71190"/>
    <w:rsid w:val="00B718E8"/>
    <w:rsid w:val="00B7208A"/>
    <w:rsid w:val="00B72105"/>
    <w:rsid w:val="00B722B3"/>
    <w:rsid w:val="00B72392"/>
    <w:rsid w:val="00B723A4"/>
    <w:rsid w:val="00B7266B"/>
    <w:rsid w:val="00B72B18"/>
    <w:rsid w:val="00B72ED3"/>
    <w:rsid w:val="00B73184"/>
    <w:rsid w:val="00B73209"/>
    <w:rsid w:val="00B73517"/>
    <w:rsid w:val="00B73654"/>
    <w:rsid w:val="00B73850"/>
    <w:rsid w:val="00B73855"/>
    <w:rsid w:val="00B73A26"/>
    <w:rsid w:val="00B73A4A"/>
    <w:rsid w:val="00B73DE7"/>
    <w:rsid w:val="00B73EA0"/>
    <w:rsid w:val="00B741D6"/>
    <w:rsid w:val="00B744F3"/>
    <w:rsid w:val="00B7454C"/>
    <w:rsid w:val="00B74557"/>
    <w:rsid w:val="00B74CAB"/>
    <w:rsid w:val="00B74CFE"/>
    <w:rsid w:val="00B751DD"/>
    <w:rsid w:val="00B75978"/>
    <w:rsid w:val="00B75C7F"/>
    <w:rsid w:val="00B75DB9"/>
    <w:rsid w:val="00B75ED1"/>
    <w:rsid w:val="00B76140"/>
    <w:rsid w:val="00B76368"/>
    <w:rsid w:val="00B763F1"/>
    <w:rsid w:val="00B76431"/>
    <w:rsid w:val="00B766E1"/>
    <w:rsid w:val="00B767E7"/>
    <w:rsid w:val="00B768B6"/>
    <w:rsid w:val="00B768E0"/>
    <w:rsid w:val="00B76C72"/>
    <w:rsid w:val="00B76CDA"/>
    <w:rsid w:val="00B76CFB"/>
    <w:rsid w:val="00B7756C"/>
    <w:rsid w:val="00B77630"/>
    <w:rsid w:val="00B7794E"/>
    <w:rsid w:val="00B77A21"/>
    <w:rsid w:val="00B77F36"/>
    <w:rsid w:val="00B77FE1"/>
    <w:rsid w:val="00B80316"/>
    <w:rsid w:val="00B806E1"/>
    <w:rsid w:val="00B80889"/>
    <w:rsid w:val="00B80D8A"/>
    <w:rsid w:val="00B81406"/>
    <w:rsid w:val="00B817D9"/>
    <w:rsid w:val="00B8196F"/>
    <w:rsid w:val="00B8197C"/>
    <w:rsid w:val="00B81C68"/>
    <w:rsid w:val="00B81C78"/>
    <w:rsid w:val="00B82142"/>
    <w:rsid w:val="00B8228C"/>
    <w:rsid w:val="00B822AC"/>
    <w:rsid w:val="00B82375"/>
    <w:rsid w:val="00B8251B"/>
    <w:rsid w:val="00B82685"/>
    <w:rsid w:val="00B8280E"/>
    <w:rsid w:val="00B8299E"/>
    <w:rsid w:val="00B82BBC"/>
    <w:rsid w:val="00B82F3F"/>
    <w:rsid w:val="00B83028"/>
    <w:rsid w:val="00B83388"/>
    <w:rsid w:val="00B83939"/>
    <w:rsid w:val="00B83998"/>
    <w:rsid w:val="00B83A29"/>
    <w:rsid w:val="00B83A2B"/>
    <w:rsid w:val="00B84538"/>
    <w:rsid w:val="00B84B40"/>
    <w:rsid w:val="00B84C78"/>
    <w:rsid w:val="00B84F3C"/>
    <w:rsid w:val="00B84FB1"/>
    <w:rsid w:val="00B85048"/>
    <w:rsid w:val="00B85958"/>
    <w:rsid w:val="00B85D36"/>
    <w:rsid w:val="00B85F2F"/>
    <w:rsid w:val="00B85FEE"/>
    <w:rsid w:val="00B86596"/>
    <w:rsid w:val="00B868AB"/>
    <w:rsid w:val="00B869EB"/>
    <w:rsid w:val="00B86B4E"/>
    <w:rsid w:val="00B86B6D"/>
    <w:rsid w:val="00B86B7F"/>
    <w:rsid w:val="00B872B1"/>
    <w:rsid w:val="00B873A7"/>
    <w:rsid w:val="00B87599"/>
    <w:rsid w:val="00B878E5"/>
    <w:rsid w:val="00B87B67"/>
    <w:rsid w:val="00B87C76"/>
    <w:rsid w:val="00B87DD8"/>
    <w:rsid w:val="00B87DDC"/>
    <w:rsid w:val="00B90789"/>
    <w:rsid w:val="00B90839"/>
    <w:rsid w:val="00B90F1F"/>
    <w:rsid w:val="00B91462"/>
    <w:rsid w:val="00B91D57"/>
    <w:rsid w:val="00B922EF"/>
    <w:rsid w:val="00B927B1"/>
    <w:rsid w:val="00B92A43"/>
    <w:rsid w:val="00B92A95"/>
    <w:rsid w:val="00B92B1C"/>
    <w:rsid w:val="00B93231"/>
    <w:rsid w:val="00B93251"/>
    <w:rsid w:val="00B93296"/>
    <w:rsid w:val="00B93755"/>
    <w:rsid w:val="00B93B7C"/>
    <w:rsid w:val="00B93C15"/>
    <w:rsid w:val="00B93C99"/>
    <w:rsid w:val="00B94773"/>
    <w:rsid w:val="00B95283"/>
    <w:rsid w:val="00B95298"/>
    <w:rsid w:val="00B9549A"/>
    <w:rsid w:val="00B9553F"/>
    <w:rsid w:val="00B95A80"/>
    <w:rsid w:val="00B95AB0"/>
    <w:rsid w:val="00B95ADA"/>
    <w:rsid w:val="00B95BF9"/>
    <w:rsid w:val="00B95D47"/>
    <w:rsid w:val="00B9613C"/>
    <w:rsid w:val="00B961B2"/>
    <w:rsid w:val="00B96444"/>
    <w:rsid w:val="00B96678"/>
    <w:rsid w:val="00B96AF9"/>
    <w:rsid w:val="00B96CC8"/>
    <w:rsid w:val="00B96F70"/>
    <w:rsid w:val="00B970E0"/>
    <w:rsid w:val="00B97947"/>
    <w:rsid w:val="00B97991"/>
    <w:rsid w:val="00B97A16"/>
    <w:rsid w:val="00B97C30"/>
    <w:rsid w:val="00B97C3A"/>
    <w:rsid w:val="00B97D98"/>
    <w:rsid w:val="00B97FA5"/>
    <w:rsid w:val="00BA012A"/>
    <w:rsid w:val="00BA03B8"/>
    <w:rsid w:val="00BA0623"/>
    <w:rsid w:val="00BA08A6"/>
    <w:rsid w:val="00BA08F0"/>
    <w:rsid w:val="00BA1271"/>
    <w:rsid w:val="00BA1643"/>
    <w:rsid w:val="00BA189E"/>
    <w:rsid w:val="00BA1D4E"/>
    <w:rsid w:val="00BA2166"/>
    <w:rsid w:val="00BA2977"/>
    <w:rsid w:val="00BA2BC0"/>
    <w:rsid w:val="00BA2E76"/>
    <w:rsid w:val="00BA34CD"/>
    <w:rsid w:val="00BA39F7"/>
    <w:rsid w:val="00BA4716"/>
    <w:rsid w:val="00BA5134"/>
    <w:rsid w:val="00BA5BDA"/>
    <w:rsid w:val="00BA5C68"/>
    <w:rsid w:val="00BA6BB9"/>
    <w:rsid w:val="00BA6BF8"/>
    <w:rsid w:val="00BA6C1F"/>
    <w:rsid w:val="00BA7025"/>
    <w:rsid w:val="00BA739E"/>
    <w:rsid w:val="00BA73A4"/>
    <w:rsid w:val="00BA7767"/>
    <w:rsid w:val="00BB01DD"/>
    <w:rsid w:val="00BB03E9"/>
    <w:rsid w:val="00BB0AE8"/>
    <w:rsid w:val="00BB0EFD"/>
    <w:rsid w:val="00BB0F6E"/>
    <w:rsid w:val="00BB1528"/>
    <w:rsid w:val="00BB1921"/>
    <w:rsid w:val="00BB1A17"/>
    <w:rsid w:val="00BB1AF7"/>
    <w:rsid w:val="00BB1FAA"/>
    <w:rsid w:val="00BB25F8"/>
    <w:rsid w:val="00BB2672"/>
    <w:rsid w:val="00BB2DC5"/>
    <w:rsid w:val="00BB3030"/>
    <w:rsid w:val="00BB3402"/>
    <w:rsid w:val="00BB38D8"/>
    <w:rsid w:val="00BB3AEF"/>
    <w:rsid w:val="00BB3D47"/>
    <w:rsid w:val="00BB406D"/>
    <w:rsid w:val="00BB46B7"/>
    <w:rsid w:val="00BB4793"/>
    <w:rsid w:val="00BB4BB6"/>
    <w:rsid w:val="00BB5007"/>
    <w:rsid w:val="00BB500B"/>
    <w:rsid w:val="00BB5018"/>
    <w:rsid w:val="00BB5083"/>
    <w:rsid w:val="00BB50BF"/>
    <w:rsid w:val="00BB5283"/>
    <w:rsid w:val="00BB576D"/>
    <w:rsid w:val="00BB57BC"/>
    <w:rsid w:val="00BB5A2B"/>
    <w:rsid w:val="00BB6039"/>
    <w:rsid w:val="00BB67A4"/>
    <w:rsid w:val="00BB6A94"/>
    <w:rsid w:val="00BB70B6"/>
    <w:rsid w:val="00BB7A67"/>
    <w:rsid w:val="00BB7BA1"/>
    <w:rsid w:val="00BB7EE2"/>
    <w:rsid w:val="00BC00EC"/>
    <w:rsid w:val="00BC01C3"/>
    <w:rsid w:val="00BC0564"/>
    <w:rsid w:val="00BC0905"/>
    <w:rsid w:val="00BC1378"/>
    <w:rsid w:val="00BC1B51"/>
    <w:rsid w:val="00BC1C29"/>
    <w:rsid w:val="00BC2804"/>
    <w:rsid w:val="00BC2976"/>
    <w:rsid w:val="00BC29A0"/>
    <w:rsid w:val="00BC2D14"/>
    <w:rsid w:val="00BC2E14"/>
    <w:rsid w:val="00BC2ECE"/>
    <w:rsid w:val="00BC34FD"/>
    <w:rsid w:val="00BC35F8"/>
    <w:rsid w:val="00BC36BF"/>
    <w:rsid w:val="00BC3B4C"/>
    <w:rsid w:val="00BC3C20"/>
    <w:rsid w:val="00BC3E76"/>
    <w:rsid w:val="00BC4363"/>
    <w:rsid w:val="00BC44DD"/>
    <w:rsid w:val="00BC44ED"/>
    <w:rsid w:val="00BC4A8E"/>
    <w:rsid w:val="00BC4ADE"/>
    <w:rsid w:val="00BC4B97"/>
    <w:rsid w:val="00BC4D45"/>
    <w:rsid w:val="00BC558C"/>
    <w:rsid w:val="00BC56E5"/>
    <w:rsid w:val="00BC56F2"/>
    <w:rsid w:val="00BC5F07"/>
    <w:rsid w:val="00BC61CB"/>
    <w:rsid w:val="00BC652F"/>
    <w:rsid w:val="00BC66ED"/>
    <w:rsid w:val="00BC67C6"/>
    <w:rsid w:val="00BC68E3"/>
    <w:rsid w:val="00BC6988"/>
    <w:rsid w:val="00BC6B2C"/>
    <w:rsid w:val="00BC6BA4"/>
    <w:rsid w:val="00BC6E9F"/>
    <w:rsid w:val="00BC722F"/>
    <w:rsid w:val="00BC72E2"/>
    <w:rsid w:val="00BC76BC"/>
    <w:rsid w:val="00BC78DD"/>
    <w:rsid w:val="00BC7E60"/>
    <w:rsid w:val="00BD0075"/>
    <w:rsid w:val="00BD0386"/>
    <w:rsid w:val="00BD0A46"/>
    <w:rsid w:val="00BD0EB2"/>
    <w:rsid w:val="00BD12C2"/>
    <w:rsid w:val="00BD19E2"/>
    <w:rsid w:val="00BD1EB8"/>
    <w:rsid w:val="00BD20F4"/>
    <w:rsid w:val="00BD27A0"/>
    <w:rsid w:val="00BD28B8"/>
    <w:rsid w:val="00BD29B0"/>
    <w:rsid w:val="00BD2A98"/>
    <w:rsid w:val="00BD2AE7"/>
    <w:rsid w:val="00BD2B51"/>
    <w:rsid w:val="00BD2E5A"/>
    <w:rsid w:val="00BD2F6D"/>
    <w:rsid w:val="00BD306C"/>
    <w:rsid w:val="00BD3B9C"/>
    <w:rsid w:val="00BD3DE1"/>
    <w:rsid w:val="00BD3EBF"/>
    <w:rsid w:val="00BD3F70"/>
    <w:rsid w:val="00BD447E"/>
    <w:rsid w:val="00BD466D"/>
    <w:rsid w:val="00BD4C2D"/>
    <w:rsid w:val="00BD4C3F"/>
    <w:rsid w:val="00BD5009"/>
    <w:rsid w:val="00BD5594"/>
    <w:rsid w:val="00BD559F"/>
    <w:rsid w:val="00BD58D1"/>
    <w:rsid w:val="00BD5926"/>
    <w:rsid w:val="00BD5A7B"/>
    <w:rsid w:val="00BD5D6B"/>
    <w:rsid w:val="00BD601D"/>
    <w:rsid w:val="00BD6108"/>
    <w:rsid w:val="00BD62B9"/>
    <w:rsid w:val="00BD63F5"/>
    <w:rsid w:val="00BD644A"/>
    <w:rsid w:val="00BD6B63"/>
    <w:rsid w:val="00BD71D3"/>
    <w:rsid w:val="00BD75CB"/>
    <w:rsid w:val="00BD7D57"/>
    <w:rsid w:val="00BD7E60"/>
    <w:rsid w:val="00BD7E76"/>
    <w:rsid w:val="00BE0043"/>
    <w:rsid w:val="00BE00A4"/>
    <w:rsid w:val="00BE03D5"/>
    <w:rsid w:val="00BE0462"/>
    <w:rsid w:val="00BE069B"/>
    <w:rsid w:val="00BE07D4"/>
    <w:rsid w:val="00BE088E"/>
    <w:rsid w:val="00BE0DA8"/>
    <w:rsid w:val="00BE0F29"/>
    <w:rsid w:val="00BE115D"/>
    <w:rsid w:val="00BE152F"/>
    <w:rsid w:val="00BE21AA"/>
    <w:rsid w:val="00BE2A6F"/>
    <w:rsid w:val="00BE2B91"/>
    <w:rsid w:val="00BE2C90"/>
    <w:rsid w:val="00BE2E4A"/>
    <w:rsid w:val="00BE2F72"/>
    <w:rsid w:val="00BE324E"/>
    <w:rsid w:val="00BE3251"/>
    <w:rsid w:val="00BE3402"/>
    <w:rsid w:val="00BE393E"/>
    <w:rsid w:val="00BE3958"/>
    <w:rsid w:val="00BE3AF3"/>
    <w:rsid w:val="00BE40BA"/>
    <w:rsid w:val="00BE4382"/>
    <w:rsid w:val="00BE4481"/>
    <w:rsid w:val="00BE4DFB"/>
    <w:rsid w:val="00BE4F96"/>
    <w:rsid w:val="00BE513B"/>
    <w:rsid w:val="00BE528A"/>
    <w:rsid w:val="00BE5A41"/>
    <w:rsid w:val="00BE5ACE"/>
    <w:rsid w:val="00BE6012"/>
    <w:rsid w:val="00BE62B1"/>
    <w:rsid w:val="00BE6380"/>
    <w:rsid w:val="00BE6485"/>
    <w:rsid w:val="00BE68E2"/>
    <w:rsid w:val="00BE6EC3"/>
    <w:rsid w:val="00BE6F46"/>
    <w:rsid w:val="00BE71D9"/>
    <w:rsid w:val="00BE74FE"/>
    <w:rsid w:val="00BE7692"/>
    <w:rsid w:val="00BE7A95"/>
    <w:rsid w:val="00BE7CB0"/>
    <w:rsid w:val="00BF0306"/>
    <w:rsid w:val="00BF05BA"/>
    <w:rsid w:val="00BF0622"/>
    <w:rsid w:val="00BF1095"/>
    <w:rsid w:val="00BF119D"/>
    <w:rsid w:val="00BF1253"/>
    <w:rsid w:val="00BF1788"/>
    <w:rsid w:val="00BF1B79"/>
    <w:rsid w:val="00BF1CB0"/>
    <w:rsid w:val="00BF1F2B"/>
    <w:rsid w:val="00BF249C"/>
    <w:rsid w:val="00BF2857"/>
    <w:rsid w:val="00BF28E8"/>
    <w:rsid w:val="00BF2D6F"/>
    <w:rsid w:val="00BF37F8"/>
    <w:rsid w:val="00BF3C69"/>
    <w:rsid w:val="00BF3CA3"/>
    <w:rsid w:val="00BF3CC6"/>
    <w:rsid w:val="00BF3F20"/>
    <w:rsid w:val="00BF42D7"/>
    <w:rsid w:val="00BF448F"/>
    <w:rsid w:val="00BF482C"/>
    <w:rsid w:val="00BF4894"/>
    <w:rsid w:val="00BF49AC"/>
    <w:rsid w:val="00BF53B9"/>
    <w:rsid w:val="00BF563E"/>
    <w:rsid w:val="00BF56A3"/>
    <w:rsid w:val="00BF5A89"/>
    <w:rsid w:val="00BF5B62"/>
    <w:rsid w:val="00BF5BEA"/>
    <w:rsid w:val="00BF5C75"/>
    <w:rsid w:val="00BF6353"/>
    <w:rsid w:val="00BF6849"/>
    <w:rsid w:val="00BF6928"/>
    <w:rsid w:val="00BF6CE0"/>
    <w:rsid w:val="00BF6FC9"/>
    <w:rsid w:val="00BF702C"/>
    <w:rsid w:val="00BF728E"/>
    <w:rsid w:val="00BF77A8"/>
    <w:rsid w:val="00BF7A43"/>
    <w:rsid w:val="00C00708"/>
    <w:rsid w:val="00C0076C"/>
    <w:rsid w:val="00C0092A"/>
    <w:rsid w:val="00C00BE2"/>
    <w:rsid w:val="00C01388"/>
    <w:rsid w:val="00C028BB"/>
    <w:rsid w:val="00C02F2C"/>
    <w:rsid w:val="00C02F57"/>
    <w:rsid w:val="00C0323C"/>
    <w:rsid w:val="00C03418"/>
    <w:rsid w:val="00C03480"/>
    <w:rsid w:val="00C03689"/>
    <w:rsid w:val="00C036F3"/>
    <w:rsid w:val="00C03954"/>
    <w:rsid w:val="00C03AE7"/>
    <w:rsid w:val="00C03B23"/>
    <w:rsid w:val="00C03B4F"/>
    <w:rsid w:val="00C03B87"/>
    <w:rsid w:val="00C03CAD"/>
    <w:rsid w:val="00C0429B"/>
    <w:rsid w:val="00C0476C"/>
    <w:rsid w:val="00C04EEA"/>
    <w:rsid w:val="00C04F96"/>
    <w:rsid w:val="00C04FEA"/>
    <w:rsid w:val="00C0542E"/>
    <w:rsid w:val="00C05D64"/>
    <w:rsid w:val="00C05EE7"/>
    <w:rsid w:val="00C0669B"/>
    <w:rsid w:val="00C06944"/>
    <w:rsid w:val="00C06AD6"/>
    <w:rsid w:val="00C06E85"/>
    <w:rsid w:val="00C074BC"/>
    <w:rsid w:val="00C074C4"/>
    <w:rsid w:val="00C0777A"/>
    <w:rsid w:val="00C07E1E"/>
    <w:rsid w:val="00C07EB4"/>
    <w:rsid w:val="00C07F1A"/>
    <w:rsid w:val="00C1020E"/>
    <w:rsid w:val="00C102DE"/>
    <w:rsid w:val="00C10309"/>
    <w:rsid w:val="00C1071E"/>
    <w:rsid w:val="00C10C5B"/>
    <w:rsid w:val="00C11669"/>
    <w:rsid w:val="00C11B4F"/>
    <w:rsid w:val="00C1241F"/>
    <w:rsid w:val="00C12830"/>
    <w:rsid w:val="00C129B6"/>
    <w:rsid w:val="00C12A9B"/>
    <w:rsid w:val="00C12F08"/>
    <w:rsid w:val="00C138FA"/>
    <w:rsid w:val="00C13E88"/>
    <w:rsid w:val="00C14518"/>
    <w:rsid w:val="00C149F4"/>
    <w:rsid w:val="00C151CA"/>
    <w:rsid w:val="00C155B7"/>
    <w:rsid w:val="00C15AEA"/>
    <w:rsid w:val="00C15D28"/>
    <w:rsid w:val="00C15E7A"/>
    <w:rsid w:val="00C15F9F"/>
    <w:rsid w:val="00C161FB"/>
    <w:rsid w:val="00C16478"/>
    <w:rsid w:val="00C16594"/>
    <w:rsid w:val="00C16721"/>
    <w:rsid w:val="00C16AF7"/>
    <w:rsid w:val="00C1720B"/>
    <w:rsid w:val="00C1721B"/>
    <w:rsid w:val="00C1742F"/>
    <w:rsid w:val="00C17476"/>
    <w:rsid w:val="00C1772C"/>
    <w:rsid w:val="00C1794F"/>
    <w:rsid w:val="00C17A91"/>
    <w:rsid w:val="00C17C02"/>
    <w:rsid w:val="00C17C19"/>
    <w:rsid w:val="00C17C9F"/>
    <w:rsid w:val="00C20036"/>
    <w:rsid w:val="00C200C8"/>
    <w:rsid w:val="00C20935"/>
    <w:rsid w:val="00C20EE0"/>
    <w:rsid w:val="00C21138"/>
    <w:rsid w:val="00C211B4"/>
    <w:rsid w:val="00C2179B"/>
    <w:rsid w:val="00C219B0"/>
    <w:rsid w:val="00C2259C"/>
    <w:rsid w:val="00C227C8"/>
    <w:rsid w:val="00C229DE"/>
    <w:rsid w:val="00C22A17"/>
    <w:rsid w:val="00C236B5"/>
    <w:rsid w:val="00C23834"/>
    <w:rsid w:val="00C23981"/>
    <w:rsid w:val="00C23B6F"/>
    <w:rsid w:val="00C23D28"/>
    <w:rsid w:val="00C24427"/>
    <w:rsid w:val="00C2482F"/>
    <w:rsid w:val="00C24B24"/>
    <w:rsid w:val="00C25815"/>
    <w:rsid w:val="00C25B30"/>
    <w:rsid w:val="00C25BAB"/>
    <w:rsid w:val="00C25F88"/>
    <w:rsid w:val="00C26358"/>
    <w:rsid w:val="00C266EC"/>
    <w:rsid w:val="00C2678B"/>
    <w:rsid w:val="00C2678D"/>
    <w:rsid w:val="00C26A02"/>
    <w:rsid w:val="00C26F27"/>
    <w:rsid w:val="00C2714B"/>
    <w:rsid w:val="00C27802"/>
    <w:rsid w:val="00C30759"/>
    <w:rsid w:val="00C30910"/>
    <w:rsid w:val="00C30983"/>
    <w:rsid w:val="00C309A1"/>
    <w:rsid w:val="00C30C55"/>
    <w:rsid w:val="00C30CE1"/>
    <w:rsid w:val="00C31233"/>
    <w:rsid w:val="00C312E1"/>
    <w:rsid w:val="00C312E7"/>
    <w:rsid w:val="00C3131A"/>
    <w:rsid w:val="00C31AF6"/>
    <w:rsid w:val="00C321C2"/>
    <w:rsid w:val="00C324F9"/>
    <w:rsid w:val="00C333C2"/>
    <w:rsid w:val="00C33711"/>
    <w:rsid w:val="00C337ED"/>
    <w:rsid w:val="00C33806"/>
    <w:rsid w:val="00C33B54"/>
    <w:rsid w:val="00C33F15"/>
    <w:rsid w:val="00C33FFC"/>
    <w:rsid w:val="00C34050"/>
    <w:rsid w:val="00C341A5"/>
    <w:rsid w:val="00C3421A"/>
    <w:rsid w:val="00C346F0"/>
    <w:rsid w:val="00C349F7"/>
    <w:rsid w:val="00C34F76"/>
    <w:rsid w:val="00C354FA"/>
    <w:rsid w:val="00C356D9"/>
    <w:rsid w:val="00C3596F"/>
    <w:rsid w:val="00C35C41"/>
    <w:rsid w:val="00C35CC9"/>
    <w:rsid w:val="00C35D14"/>
    <w:rsid w:val="00C367D9"/>
    <w:rsid w:val="00C36CCF"/>
    <w:rsid w:val="00C36D22"/>
    <w:rsid w:val="00C36EEF"/>
    <w:rsid w:val="00C36F95"/>
    <w:rsid w:val="00C3771D"/>
    <w:rsid w:val="00C37918"/>
    <w:rsid w:val="00C37A75"/>
    <w:rsid w:val="00C37BEE"/>
    <w:rsid w:val="00C37E1F"/>
    <w:rsid w:val="00C400B6"/>
    <w:rsid w:val="00C4046B"/>
    <w:rsid w:val="00C408C7"/>
    <w:rsid w:val="00C41431"/>
    <w:rsid w:val="00C41B30"/>
    <w:rsid w:val="00C41CCF"/>
    <w:rsid w:val="00C41D32"/>
    <w:rsid w:val="00C41E83"/>
    <w:rsid w:val="00C41E9B"/>
    <w:rsid w:val="00C422AB"/>
    <w:rsid w:val="00C423E7"/>
    <w:rsid w:val="00C42A21"/>
    <w:rsid w:val="00C42AC9"/>
    <w:rsid w:val="00C42D10"/>
    <w:rsid w:val="00C435A5"/>
    <w:rsid w:val="00C43F09"/>
    <w:rsid w:val="00C43F1E"/>
    <w:rsid w:val="00C4414B"/>
    <w:rsid w:val="00C44433"/>
    <w:rsid w:val="00C446EB"/>
    <w:rsid w:val="00C44F9B"/>
    <w:rsid w:val="00C45042"/>
    <w:rsid w:val="00C451DC"/>
    <w:rsid w:val="00C45AA2"/>
    <w:rsid w:val="00C45AFF"/>
    <w:rsid w:val="00C45EF7"/>
    <w:rsid w:val="00C4607A"/>
    <w:rsid w:val="00C46463"/>
    <w:rsid w:val="00C46510"/>
    <w:rsid w:val="00C46B66"/>
    <w:rsid w:val="00C47107"/>
    <w:rsid w:val="00C471E4"/>
    <w:rsid w:val="00C479AB"/>
    <w:rsid w:val="00C47AD2"/>
    <w:rsid w:val="00C47F98"/>
    <w:rsid w:val="00C5059A"/>
    <w:rsid w:val="00C505B1"/>
    <w:rsid w:val="00C507D6"/>
    <w:rsid w:val="00C5110A"/>
    <w:rsid w:val="00C515D7"/>
    <w:rsid w:val="00C5186E"/>
    <w:rsid w:val="00C518AE"/>
    <w:rsid w:val="00C51D18"/>
    <w:rsid w:val="00C51F3E"/>
    <w:rsid w:val="00C52051"/>
    <w:rsid w:val="00C52052"/>
    <w:rsid w:val="00C52518"/>
    <w:rsid w:val="00C525EE"/>
    <w:rsid w:val="00C52854"/>
    <w:rsid w:val="00C52965"/>
    <w:rsid w:val="00C52A47"/>
    <w:rsid w:val="00C52A87"/>
    <w:rsid w:val="00C52C34"/>
    <w:rsid w:val="00C532AF"/>
    <w:rsid w:val="00C53301"/>
    <w:rsid w:val="00C534A6"/>
    <w:rsid w:val="00C5376F"/>
    <w:rsid w:val="00C53888"/>
    <w:rsid w:val="00C53BE5"/>
    <w:rsid w:val="00C540BC"/>
    <w:rsid w:val="00C54717"/>
    <w:rsid w:val="00C54BE4"/>
    <w:rsid w:val="00C54D86"/>
    <w:rsid w:val="00C552C6"/>
    <w:rsid w:val="00C5530F"/>
    <w:rsid w:val="00C55981"/>
    <w:rsid w:val="00C55FAC"/>
    <w:rsid w:val="00C5654C"/>
    <w:rsid w:val="00C56B80"/>
    <w:rsid w:val="00C57256"/>
    <w:rsid w:val="00C573D6"/>
    <w:rsid w:val="00C57BC6"/>
    <w:rsid w:val="00C60AF2"/>
    <w:rsid w:val="00C60F47"/>
    <w:rsid w:val="00C61124"/>
    <w:rsid w:val="00C61181"/>
    <w:rsid w:val="00C612DD"/>
    <w:rsid w:val="00C61F71"/>
    <w:rsid w:val="00C62040"/>
    <w:rsid w:val="00C6217C"/>
    <w:rsid w:val="00C621E7"/>
    <w:rsid w:val="00C62358"/>
    <w:rsid w:val="00C62641"/>
    <w:rsid w:val="00C62E9A"/>
    <w:rsid w:val="00C634D2"/>
    <w:rsid w:val="00C63690"/>
    <w:rsid w:val="00C637B9"/>
    <w:rsid w:val="00C64179"/>
    <w:rsid w:val="00C643A5"/>
    <w:rsid w:val="00C64529"/>
    <w:rsid w:val="00C6453E"/>
    <w:rsid w:val="00C64A9A"/>
    <w:rsid w:val="00C6503C"/>
    <w:rsid w:val="00C65475"/>
    <w:rsid w:val="00C65562"/>
    <w:rsid w:val="00C658AC"/>
    <w:rsid w:val="00C659AB"/>
    <w:rsid w:val="00C65C19"/>
    <w:rsid w:val="00C65C22"/>
    <w:rsid w:val="00C65C8A"/>
    <w:rsid w:val="00C6618B"/>
    <w:rsid w:val="00C66677"/>
    <w:rsid w:val="00C667FF"/>
    <w:rsid w:val="00C6685F"/>
    <w:rsid w:val="00C66AFF"/>
    <w:rsid w:val="00C671EF"/>
    <w:rsid w:val="00C6726B"/>
    <w:rsid w:val="00C6746E"/>
    <w:rsid w:val="00C679AA"/>
    <w:rsid w:val="00C67AEC"/>
    <w:rsid w:val="00C67C73"/>
    <w:rsid w:val="00C70032"/>
    <w:rsid w:val="00C7024B"/>
    <w:rsid w:val="00C7051D"/>
    <w:rsid w:val="00C7097E"/>
    <w:rsid w:val="00C7146E"/>
    <w:rsid w:val="00C71473"/>
    <w:rsid w:val="00C7157A"/>
    <w:rsid w:val="00C72939"/>
    <w:rsid w:val="00C72D72"/>
    <w:rsid w:val="00C72D9B"/>
    <w:rsid w:val="00C731B9"/>
    <w:rsid w:val="00C73350"/>
    <w:rsid w:val="00C733A6"/>
    <w:rsid w:val="00C73589"/>
    <w:rsid w:val="00C73723"/>
    <w:rsid w:val="00C7386B"/>
    <w:rsid w:val="00C73C98"/>
    <w:rsid w:val="00C73FEB"/>
    <w:rsid w:val="00C74770"/>
    <w:rsid w:val="00C748EA"/>
    <w:rsid w:val="00C74A48"/>
    <w:rsid w:val="00C74D6E"/>
    <w:rsid w:val="00C74F71"/>
    <w:rsid w:val="00C75013"/>
    <w:rsid w:val="00C757A0"/>
    <w:rsid w:val="00C757D1"/>
    <w:rsid w:val="00C75A6B"/>
    <w:rsid w:val="00C76226"/>
    <w:rsid w:val="00C764B1"/>
    <w:rsid w:val="00C76ED5"/>
    <w:rsid w:val="00C770CB"/>
    <w:rsid w:val="00C770E8"/>
    <w:rsid w:val="00C77377"/>
    <w:rsid w:val="00C776C7"/>
    <w:rsid w:val="00C77757"/>
    <w:rsid w:val="00C7790B"/>
    <w:rsid w:val="00C77E25"/>
    <w:rsid w:val="00C77FDC"/>
    <w:rsid w:val="00C8029D"/>
    <w:rsid w:val="00C802B2"/>
    <w:rsid w:val="00C8090B"/>
    <w:rsid w:val="00C81318"/>
    <w:rsid w:val="00C8160B"/>
    <w:rsid w:val="00C824AA"/>
    <w:rsid w:val="00C826DD"/>
    <w:rsid w:val="00C82995"/>
    <w:rsid w:val="00C83234"/>
    <w:rsid w:val="00C833C1"/>
    <w:rsid w:val="00C83478"/>
    <w:rsid w:val="00C83EA4"/>
    <w:rsid w:val="00C83F81"/>
    <w:rsid w:val="00C8417A"/>
    <w:rsid w:val="00C84692"/>
    <w:rsid w:val="00C84AF4"/>
    <w:rsid w:val="00C85275"/>
    <w:rsid w:val="00C85468"/>
    <w:rsid w:val="00C8592A"/>
    <w:rsid w:val="00C85B57"/>
    <w:rsid w:val="00C85E99"/>
    <w:rsid w:val="00C8614D"/>
    <w:rsid w:val="00C86293"/>
    <w:rsid w:val="00C870D5"/>
    <w:rsid w:val="00C873A1"/>
    <w:rsid w:val="00C87488"/>
    <w:rsid w:val="00C87608"/>
    <w:rsid w:val="00C87D4F"/>
    <w:rsid w:val="00C901D7"/>
    <w:rsid w:val="00C9049B"/>
    <w:rsid w:val="00C904C6"/>
    <w:rsid w:val="00C9079C"/>
    <w:rsid w:val="00C907E6"/>
    <w:rsid w:val="00C908AC"/>
    <w:rsid w:val="00C90E00"/>
    <w:rsid w:val="00C916FE"/>
    <w:rsid w:val="00C91840"/>
    <w:rsid w:val="00C919FE"/>
    <w:rsid w:val="00C91A64"/>
    <w:rsid w:val="00C91B93"/>
    <w:rsid w:val="00C91CD5"/>
    <w:rsid w:val="00C91E9E"/>
    <w:rsid w:val="00C92095"/>
    <w:rsid w:val="00C920CF"/>
    <w:rsid w:val="00C92131"/>
    <w:rsid w:val="00C92187"/>
    <w:rsid w:val="00C921E8"/>
    <w:rsid w:val="00C926A1"/>
    <w:rsid w:val="00C929E4"/>
    <w:rsid w:val="00C92DA9"/>
    <w:rsid w:val="00C92E29"/>
    <w:rsid w:val="00C9395F"/>
    <w:rsid w:val="00C93B46"/>
    <w:rsid w:val="00C93B56"/>
    <w:rsid w:val="00C93CFA"/>
    <w:rsid w:val="00C93DBC"/>
    <w:rsid w:val="00C93ED4"/>
    <w:rsid w:val="00C94504"/>
    <w:rsid w:val="00C94599"/>
    <w:rsid w:val="00C94C73"/>
    <w:rsid w:val="00C9527F"/>
    <w:rsid w:val="00C95426"/>
    <w:rsid w:val="00C958FD"/>
    <w:rsid w:val="00C9616E"/>
    <w:rsid w:val="00C96254"/>
    <w:rsid w:val="00C96AEE"/>
    <w:rsid w:val="00C96D26"/>
    <w:rsid w:val="00C96D75"/>
    <w:rsid w:val="00C96DA6"/>
    <w:rsid w:val="00C97256"/>
    <w:rsid w:val="00C97377"/>
    <w:rsid w:val="00C976F6"/>
    <w:rsid w:val="00C97A06"/>
    <w:rsid w:val="00C97DE9"/>
    <w:rsid w:val="00CA00AE"/>
    <w:rsid w:val="00CA01EF"/>
    <w:rsid w:val="00CA05F9"/>
    <w:rsid w:val="00CA0A37"/>
    <w:rsid w:val="00CA0AD3"/>
    <w:rsid w:val="00CA0F62"/>
    <w:rsid w:val="00CA10C8"/>
    <w:rsid w:val="00CA10CF"/>
    <w:rsid w:val="00CA164D"/>
    <w:rsid w:val="00CA1C41"/>
    <w:rsid w:val="00CA1C6D"/>
    <w:rsid w:val="00CA1F0D"/>
    <w:rsid w:val="00CA1FF9"/>
    <w:rsid w:val="00CA205A"/>
    <w:rsid w:val="00CA220C"/>
    <w:rsid w:val="00CA29B0"/>
    <w:rsid w:val="00CA2F42"/>
    <w:rsid w:val="00CA3BC3"/>
    <w:rsid w:val="00CA3EAA"/>
    <w:rsid w:val="00CA426C"/>
    <w:rsid w:val="00CA457F"/>
    <w:rsid w:val="00CA4877"/>
    <w:rsid w:val="00CA4AAD"/>
    <w:rsid w:val="00CA4ED2"/>
    <w:rsid w:val="00CA4F0E"/>
    <w:rsid w:val="00CA515C"/>
    <w:rsid w:val="00CA53B9"/>
    <w:rsid w:val="00CA53BA"/>
    <w:rsid w:val="00CA5E39"/>
    <w:rsid w:val="00CA5E72"/>
    <w:rsid w:val="00CA6873"/>
    <w:rsid w:val="00CA6BA2"/>
    <w:rsid w:val="00CA6D7F"/>
    <w:rsid w:val="00CA6DF5"/>
    <w:rsid w:val="00CA6E62"/>
    <w:rsid w:val="00CA70D5"/>
    <w:rsid w:val="00CA7198"/>
    <w:rsid w:val="00CA72C5"/>
    <w:rsid w:val="00CA7618"/>
    <w:rsid w:val="00CA7901"/>
    <w:rsid w:val="00CA7C44"/>
    <w:rsid w:val="00CA7CDF"/>
    <w:rsid w:val="00CB0432"/>
    <w:rsid w:val="00CB065C"/>
    <w:rsid w:val="00CB09CF"/>
    <w:rsid w:val="00CB0F10"/>
    <w:rsid w:val="00CB1080"/>
    <w:rsid w:val="00CB1190"/>
    <w:rsid w:val="00CB11F9"/>
    <w:rsid w:val="00CB183D"/>
    <w:rsid w:val="00CB1A27"/>
    <w:rsid w:val="00CB1A4B"/>
    <w:rsid w:val="00CB1AAC"/>
    <w:rsid w:val="00CB2032"/>
    <w:rsid w:val="00CB205B"/>
    <w:rsid w:val="00CB2845"/>
    <w:rsid w:val="00CB2C13"/>
    <w:rsid w:val="00CB2DE5"/>
    <w:rsid w:val="00CB2EC2"/>
    <w:rsid w:val="00CB2FC0"/>
    <w:rsid w:val="00CB352B"/>
    <w:rsid w:val="00CB388C"/>
    <w:rsid w:val="00CB38AA"/>
    <w:rsid w:val="00CB3981"/>
    <w:rsid w:val="00CB3A53"/>
    <w:rsid w:val="00CB3A97"/>
    <w:rsid w:val="00CB3E1D"/>
    <w:rsid w:val="00CB416D"/>
    <w:rsid w:val="00CB41E2"/>
    <w:rsid w:val="00CB4534"/>
    <w:rsid w:val="00CB46EE"/>
    <w:rsid w:val="00CB4D79"/>
    <w:rsid w:val="00CB525F"/>
    <w:rsid w:val="00CB5574"/>
    <w:rsid w:val="00CB5B8E"/>
    <w:rsid w:val="00CB650A"/>
    <w:rsid w:val="00CB6DFA"/>
    <w:rsid w:val="00CB6E02"/>
    <w:rsid w:val="00CB782B"/>
    <w:rsid w:val="00CB7991"/>
    <w:rsid w:val="00CB7DD5"/>
    <w:rsid w:val="00CC085D"/>
    <w:rsid w:val="00CC1155"/>
    <w:rsid w:val="00CC126F"/>
    <w:rsid w:val="00CC1297"/>
    <w:rsid w:val="00CC18F9"/>
    <w:rsid w:val="00CC1A18"/>
    <w:rsid w:val="00CC1D25"/>
    <w:rsid w:val="00CC1D31"/>
    <w:rsid w:val="00CC1E5A"/>
    <w:rsid w:val="00CC25E8"/>
    <w:rsid w:val="00CC2B8B"/>
    <w:rsid w:val="00CC2BFA"/>
    <w:rsid w:val="00CC2DD4"/>
    <w:rsid w:val="00CC2E24"/>
    <w:rsid w:val="00CC2EE7"/>
    <w:rsid w:val="00CC43A2"/>
    <w:rsid w:val="00CC4581"/>
    <w:rsid w:val="00CC45BA"/>
    <w:rsid w:val="00CC4927"/>
    <w:rsid w:val="00CC49FD"/>
    <w:rsid w:val="00CC4B1B"/>
    <w:rsid w:val="00CC558F"/>
    <w:rsid w:val="00CC55AC"/>
    <w:rsid w:val="00CC560F"/>
    <w:rsid w:val="00CC56B1"/>
    <w:rsid w:val="00CC58E0"/>
    <w:rsid w:val="00CC5D7B"/>
    <w:rsid w:val="00CC5DEA"/>
    <w:rsid w:val="00CC5E3B"/>
    <w:rsid w:val="00CC6472"/>
    <w:rsid w:val="00CC6ED3"/>
    <w:rsid w:val="00CC73D3"/>
    <w:rsid w:val="00CD0574"/>
    <w:rsid w:val="00CD05AA"/>
    <w:rsid w:val="00CD0758"/>
    <w:rsid w:val="00CD075C"/>
    <w:rsid w:val="00CD07B1"/>
    <w:rsid w:val="00CD09C7"/>
    <w:rsid w:val="00CD0A88"/>
    <w:rsid w:val="00CD0AA0"/>
    <w:rsid w:val="00CD0BF4"/>
    <w:rsid w:val="00CD11B6"/>
    <w:rsid w:val="00CD1223"/>
    <w:rsid w:val="00CD1BE9"/>
    <w:rsid w:val="00CD1C29"/>
    <w:rsid w:val="00CD21AA"/>
    <w:rsid w:val="00CD23AF"/>
    <w:rsid w:val="00CD2596"/>
    <w:rsid w:val="00CD280D"/>
    <w:rsid w:val="00CD3C01"/>
    <w:rsid w:val="00CD41C1"/>
    <w:rsid w:val="00CD427E"/>
    <w:rsid w:val="00CD4697"/>
    <w:rsid w:val="00CD46C8"/>
    <w:rsid w:val="00CD475B"/>
    <w:rsid w:val="00CD4905"/>
    <w:rsid w:val="00CD4961"/>
    <w:rsid w:val="00CD4B57"/>
    <w:rsid w:val="00CD4CF6"/>
    <w:rsid w:val="00CD4FD8"/>
    <w:rsid w:val="00CD4FDD"/>
    <w:rsid w:val="00CD52C5"/>
    <w:rsid w:val="00CD54BF"/>
    <w:rsid w:val="00CD5BA7"/>
    <w:rsid w:val="00CD5CD4"/>
    <w:rsid w:val="00CD631D"/>
    <w:rsid w:val="00CD6633"/>
    <w:rsid w:val="00CD6669"/>
    <w:rsid w:val="00CD67E9"/>
    <w:rsid w:val="00CD6A11"/>
    <w:rsid w:val="00CD70DB"/>
    <w:rsid w:val="00CD726A"/>
    <w:rsid w:val="00CD7343"/>
    <w:rsid w:val="00CD771E"/>
    <w:rsid w:val="00CD7E6A"/>
    <w:rsid w:val="00CE014E"/>
    <w:rsid w:val="00CE015D"/>
    <w:rsid w:val="00CE01AE"/>
    <w:rsid w:val="00CE0335"/>
    <w:rsid w:val="00CE09AF"/>
    <w:rsid w:val="00CE0C31"/>
    <w:rsid w:val="00CE181C"/>
    <w:rsid w:val="00CE1AA5"/>
    <w:rsid w:val="00CE1D35"/>
    <w:rsid w:val="00CE20F6"/>
    <w:rsid w:val="00CE2EF5"/>
    <w:rsid w:val="00CE33A9"/>
    <w:rsid w:val="00CE4383"/>
    <w:rsid w:val="00CE498C"/>
    <w:rsid w:val="00CE4A96"/>
    <w:rsid w:val="00CE5041"/>
    <w:rsid w:val="00CE50EC"/>
    <w:rsid w:val="00CE5223"/>
    <w:rsid w:val="00CE533C"/>
    <w:rsid w:val="00CE5581"/>
    <w:rsid w:val="00CE5790"/>
    <w:rsid w:val="00CE58C9"/>
    <w:rsid w:val="00CE5A2F"/>
    <w:rsid w:val="00CE5B13"/>
    <w:rsid w:val="00CE5C6E"/>
    <w:rsid w:val="00CE5CD9"/>
    <w:rsid w:val="00CE5EB7"/>
    <w:rsid w:val="00CE5EC7"/>
    <w:rsid w:val="00CE6349"/>
    <w:rsid w:val="00CE690C"/>
    <w:rsid w:val="00CE6D47"/>
    <w:rsid w:val="00CE6D4E"/>
    <w:rsid w:val="00CE7232"/>
    <w:rsid w:val="00CE7250"/>
    <w:rsid w:val="00CE7803"/>
    <w:rsid w:val="00CE7859"/>
    <w:rsid w:val="00CE7FDC"/>
    <w:rsid w:val="00CF0095"/>
    <w:rsid w:val="00CF00CA"/>
    <w:rsid w:val="00CF03EC"/>
    <w:rsid w:val="00CF1044"/>
    <w:rsid w:val="00CF10BE"/>
    <w:rsid w:val="00CF123B"/>
    <w:rsid w:val="00CF14CA"/>
    <w:rsid w:val="00CF19A1"/>
    <w:rsid w:val="00CF1B4A"/>
    <w:rsid w:val="00CF21A3"/>
    <w:rsid w:val="00CF267C"/>
    <w:rsid w:val="00CF2759"/>
    <w:rsid w:val="00CF2A9E"/>
    <w:rsid w:val="00CF3069"/>
    <w:rsid w:val="00CF339A"/>
    <w:rsid w:val="00CF3648"/>
    <w:rsid w:val="00CF3997"/>
    <w:rsid w:val="00CF3EFE"/>
    <w:rsid w:val="00CF3F59"/>
    <w:rsid w:val="00CF4FB3"/>
    <w:rsid w:val="00CF52E6"/>
    <w:rsid w:val="00CF54D0"/>
    <w:rsid w:val="00CF57B8"/>
    <w:rsid w:val="00CF5E14"/>
    <w:rsid w:val="00CF5F0D"/>
    <w:rsid w:val="00CF6A04"/>
    <w:rsid w:val="00CF6DFC"/>
    <w:rsid w:val="00CF6EDF"/>
    <w:rsid w:val="00CF6F03"/>
    <w:rsid w:val="00CF7044"/>
    <w:rsid w:val="00CF754F"/>
    <w:rsid w:val="00CF769B"/>
    <w:rsid w:val="00CF7D7C"/>
    <w:rsid w:val="00D00095"/>
    <w:rsid w:val="00D00182"/>
    <w:rsid w:val="00D00792"/>
    <w:rsid w:val="00D009D4"/>
    <w:rsid w:val="00D009D7"/>
    <w:rsid w:val="00D00DC6"/>
    <w:rsid w:val="00D00F1A"/>
    <w:rsid w:val="00D012FA"/>
    <w:rsid w:val="00D01416"/>
    <w:rsid w:val="00D01C0D"/>
    <w:rsid w:val="00D01CA6"/>
    <w:rsid w:val="00D0212B"/>
    <w:rsid w:val="00D0233C"/>
    <w:rsid w:val="00D02493"/>
    <w:rsid w:val="00D024B0"/>
    <w:rsid w:val="00D0284A"/>
    <w:rsid w:val="00D030A5"/>
    <w:rsid w:val="00D030CE"/>
    <w:rsid w:val="00D03257"/>
    <w:rsid w:val="00D033B7"/>
    <w:rsid w:val="00D03A1E"/>
    <w:rsid w:val="00D03AEE"/>
    <w:rsid w:val="00D03B41"/>
    <w:rsid w:val="00D03C4B"/>
    <w:rsid w:val="00D03E0E"/>
    <w:rsid w:val="00D040AA"/>
    <w:rsid w:val="00D04139"/>
    <w:rsid w:val="00D04480"/>
    <w:rsid w:val="00D04514"/>
    <w:rsid w:val="00D04A27"/>
    <w:rsid w:val="00D04FF5"/>
    <w:rsid w:val="00D052D0"/>
    <w:rsid w:val="00D0564D"/>
    <w:rsid w:val="00D058FE"/>
    <w:rsid w:val="00D05B07"/>
    <w:rsid w:val="00D066B4"/>
    <w:rsid w:val="00D0677C"/>
    <w:rsid w:val="00D06969"/>
    <w:rsid w:val="00D06B2A"/>
    <w:rsid w:val="00D071E5"/>
    <w:rsid w:val="00D074B7"/>
    <w:rsid w:val="00D074CA"/>
    <w:rsid w:val="00D075E7"/>
    <w:rsid w:val="00D07BDE"/>
    <w:rsid w:val="00D07CE3"/>
    <w:rsid w:val="00D1030B"/>
    <w:rsid w:val="00D1037A"/>
    <w:rsid w:val="00D105E5"/>
    <w:rsid w:val="00D108BF"/>
    <w:rsid w:val="00D109E1"/>
    <w:rsid w:val="00D10E4C"/>
    <w:rsid w:val="00D10F97"/>
    <w:rsid w:val="00D1129C"/>
    <w:rsid w:val="00D112FC"/>
    <w:rsid w:val="00D11388"/>
    <w:rsid w:val="00D113E4"/>
    <w:rsid w:val="00D11413"/>
    <w:rsid w:val="00D117A3"/>
    <w:rsid w:val="00D1200E"/>
    <w:rsid w:val="00D1217A"/>
    <w:rsid w:val="00D12391"/>
    <w:rsid w:val="00D128B9"/>
    <w:rsid w:val="00D12A36"/>
    <w:rsid w:val="00D12AF1"/>
    <w:rsid w:val="00D12D2A"/>
    <w:rsid w:val="00D12E78"/>
    <w:rsid w:val="00D130CB"/>
    <w:rsid w:val="00D13659"/>
    <w:rsid w:val="00D13B3F"/>
    <w:rsid w:val="00D13D68"/>
    <w:rsid w:val="00D13E6E"/>
    <w:rsid w:val="00D141B1"/>
    <w:rsid w:val="00D14575"/>
    <w:rsid w:val="00D14629"/>
    <w:rsid w:val="00D148B2"/>
    <w:rsid w:val="00D14C8E"/>
    <w:rsid w:val="00D14EAE"/>
    <w:rsid w:val="00D14F4B"/>
    <w:rsid w:val="00D15063"/>
    <w:rsid w:val="00D1508A"/>
    <w:rsid w:val="00D15146"/>
    <w:rsid w:val="00D154E9"/>
    <w:rsid w:val="00D155D9"/>
    <w:rsid w:val="00D15787"/>
    <w:rsid w:val="00D15E1A"/>
    <w:rsid w:val="00D15E52"/>
    <w:rsid w:val="00D16610"/>
    <w:rsid w:val="00D16912"/>
    <w:rsid w:val="00D16BC9"/>
    <w:rsid w:val="00D16BCB"/>
    <w:rsid w:val="00D16CA5"/>
    <w:rsid w:val="00D16F03"/>
    <w:rsid w:val="00D17390"/>
    <w:rsid w:val="00D17834"/>
    <w:rsid w:val="00D1797C"/>
    <w:rsid w:val="00D179E3"/>
    <w:rsid w:val="00D17C2D"/>
    <w:rsid w:val="00D17C95"/>
    <w:rsid w:val="00D20069"/>
    <w:rsid w:val="00D20230"/>
    <w:rsid w:val="00D2065E"/>
    <w:rsid w:val="00D2082B"/>
    <w:rsid w:val="00D20BF9"/>
    <w:rsid w:val="00D20CA2"/>
    <w:rsid w:val="00D213B9"/>
    <w:rsid w:val="00D216DA"/>
    <w:rsid w:val="00D218D2"/>
    <w:rsid w:val="00D21986"/>
    <w:rsid w:val="00D21FBE"/>
    <w:rsid w:val="00D223C9"/>
    <w:rsid w:val="00D22612"/>
    <w:rsid w:val="00D228D1"/>
    <w:rsid w:val="00D22CCA"/>
    <w:rsid w:val="00D22D2E"/>
    <w:rsid w:val="00D22DE5"/>
    <w:rsid w:val="00D23105"/>
    <w:rsid w:val="00D2323E"/>
    <w:rsid w:val="00D235AD"/>
    <w:rsid w:val="00D23790"/>
    <w:rsid w:val="00D23997"/>
    <w:rsid w:val="00D23C17"/>
    <w:rsid w:val="00D242B5"/>
    <w:rsid w:val="00D244A1"/>
    <w:rsid w:val="00D24612"/>
    <w:rsid w:val="00D24A5B"/>
    <w:rsid w:val="00D24DC8"/>
    <w:rsid w:val="00D25405"/>
    <w:rsid w:val="00D254E7"/>
    <w:rsid w:val="00D2567C"/>
    <w:rsid w:val="00D2583A"/>
    <w:rsid w:val="00D258E3"/>
    <w:rsid w:val="00D25999"/>
    <w:rsid w:val="00D25B63"/>
    <w:rsid w:val="00D25D88"/>
    <w:rsid w:val="00D25F0B"/>
    <w:rsid w:val="00D2604E"/>
    <w:rsid w:val="00D261B3"/>
    <w:rsid w:val="00D26285"/>
    <w:rsid w:val="00D264E5"/>
    <w:rsid w:val="00D26615"/>
    <w:rsid w:val="00D269EE"/>
    <w:rsid w:val="00D26CFF"/>
    <w:rsid w:val="00D26F69"/>
    <w:rsid w:val="00D27062"/>
    <w:rsid w:val="00D2738A"/>
    <w:rsid w:val="00D278D3"/>
    <w:rsid w:val="00D27F81"/>
    <w:rsid w:val="00D3012F"/>
    <w:rsid w:val="00D30236"/>
    <w:rsid w:val="00D3090D"/>
    <w:rsid w:val="00D31446"/>
    <w:rsid w:val="00D31571"/>
    <w:rsid w:val="00D31578"/>
    <w:rsid w:val="00D3191D"/>
    <w:rsid w:val="00D31A5D"/>
    <w:rsid w:val="00D3208B"/>
    <w:rsid w:val="00D32592"/>
    <w:rsid w:val="00D32C8D"/>
    <w:rsid w:val="00D32ED1"/>
    <w:rsid w:val="00D334A6"/>
    <w:rsid w:val="00D33665"/>
    <w:rsid w:val="00D339D8"/>
    <w:rsid w:val="00D33A0E"/>
    <w:rsid w:val="00D34525"/>
    <w:rsid w:val="00D34B31"/>
    <w:rsid w:val="00D34C0E"/>
    <w:rsid w:val="00D34FD8"/>
    <w:rsid w:val="00D352DC"/>
    <w:rsid w:val="00D356D4"/>
    <w:rsid w:val="00D35919"/>
    <w:rsid w:val="00D35FA9"/>
    <w:rsid w:val="00D364E0"/>
    <w:rsid w:val="00D36CBA"/>
    <w:rsid w:val="00D36F78"/>
    <w:rsid w:val="00D37132"/>
    <w:rsid w:val="00D37260"/>
    <w:rsid w:val="00D379E0"/>
    <w:rsid w:val="00D37D6C"/>
    <w:rsid w:val="00D40242"/>
    <w:rsid w:val="00D4084A"/>
    <w:rsid w:val="00D409A2"/>
    <w:rsid w:val="00D40A2A"/>
    <w:rsid w:val="00D40AE7"/>
    <w:rsid w:val="00D40D2F"/>
    <w:rsid w:val="00D40E6D"/>
    <w:rsid w:val="00D40F4F"/>
    <w:rsid w:val="00D4127E"/>
    <w:rsid w:val="00D41400"/>
    <w:rsid w:val="00D416A2"/>
    <w:rsid w:val="00D41753"/>
    <w:rsid w:val="00D41D74"/>
    <w:rsid w:val="00D41E9E"/>
    <w:rsid w:val="00D42397"/>
    <w:rsid w:val="00D4266B"/>
    <w:rsid w:val="00D426BD"/>
    <w:rsid w:val="00D426D8"/>
    <w:rsid w:val="00D4294D"/>
    <w:rsid w:val="00D42FD4"/>
    <w:rsid w:val="00D4330E"/>
    <w:rsid w:val="00D43CC2"/>
    <w:rsid w:val="00D443B0"/>
    <w:rsid w:val="00D44452"/>
    <w:rsid w:val="00D44498"/>
    <w:rsid w:val="00D44BB2"/>
    <w:rsid w:val="00D44BB9"/>
    <w:rsid w:val="00D44F4C"/>
    <w:rsid w:val="00D4548C"/>
    <w:rsid w:val="00D45630"/>
    <w:rsid w:val="00D45726"/>
    <w:rsid w:val="00D45FBE"/>
    <w:rsid w:val="00D460ED"/>
    <w:rsid w:val="00D46479"/>
    <w:rsid w:val="00D467B9"/>
    <w:rsid w:val="00D46F79"/>
    <w:rsid w:val="00D472E5"/>
    <w:rsid w:val="00D47518"/>
    <w:rsid w:val="00D477CE"/>
    <w:rsid w:val="00D47834"/>
    <w:rsid w:val="00D47994"/>
    <w:rsid w:val="00D504F3"/>
    <w:rsid w:val="00D506A9"/>
    <w:rsid w:val="00D506D0"/>
    <w:rsid w:val="00D50852"/>
    <w:rsid w:val="00D50A99"/>
    <w:rsid w:val="00D50C2E"/>
    <w:rsid w:val="00D516B6"/>
    <w:rsid w:val="00D51B57"/>
    <w:rsid w:val="00D52124"/>
    <w:rsid w:val="00D527C6"/>
    <w:rsid w:val="00D5291D"/>
    <w:rsid w:val="00D52B1B"/>
    <w:rsid w:val="00D52BB0"/>
    <w:rsid w:val="00D52BE0"/>
    <w:rsid w:val="00D52D93"/>
    <w:rsid w:val="00D52EF0"/>
    <w:rsid w:val="00D53761"/>
    <w:rsid w:val="00D53E71"/>
    <w:rsid w:val="00D53F6E"/>
    <w:rsid w:val="00D5404B"/>
    <w:rsid w:val="00D54A4A"/>
    <w:rsid w:val="00D55228"/>
    <w:rsid w:val="00D557DF"/>
    <w:rsid w:val="00D5594F"/>
    <w:rsid w:val="00D55A68"/>
    <w:rsid w:val="00D55BA1"/>
    <w:rsid w:val="00D56290"/>
    <w:rsid w:val="00D562A2"/>
    <w:rsid w:val="00D56474"/>
    <w:rsid w:val="00D56579"/>
    <w:rsid w:val="00D567E7"/>
    <w:rsid w:val="00D56816"/>
    <w:rsid w:val="00D568F8"/>
    <w:rsid w:val="00D569A4"/>
    <w:rsid w:val="00D56CF3"/>
    <w:rsid w:val="00D56D6A"/>
    <w:rsid w:val="00D57149"/>
    <w:rsid w:val="00D572D8"/>
    <w:rsid w:val="00D6007D"/>
    <w:rsid w:val="00D60451"/>
    <w:rsid w:val="00D60616"/>
    <w:rsid w:val="00D60BC9"/>
    <w:rsid w:val="00D60BD8"/>
    <w:rsid w:val="00D60D3C"/>
    <w:rsid w:val="00D60DFB"/>
    <w:rsid w:val="00D60EB3"/>
    <w:rsid w:val="00D61278"/>
    <w:rsid w:val="00D61391"/>
    <w:rsid w:val="00D613B2"/>
    <w:rsid w:val="00D6147E"/>
    <w:rsid w:val="00D614CC"/>
    <w:rsid w:val="00D61845"/>
    <w:rsid w:val="00D6190D"/>
    <w:rsid w:val="00D61A54"/>
    <w:rsid w:val="00D61B42"/>
    <w:rsid w:val="00D61CF1"/>
    <w:rsid w:val="00D628B7"/>
    <w:rsid w:val="00D6301F"/>
    <w:rsid w:val="00D63057"/>
    <w:rsid w:val="00D630E9"/>
    <w:rsid w:val="00D63468"/>
    <w:rsid w:val="00D63497"/>
    <w:rsid w:val="00D6355B"/>
    <w:rsid w:val="00D6358C"/>
    <w:rsid w:val="00D63658"/>
    <w:rsid w:val="00D63806"/>
    <w:rsid w:val="00D639A1"/>
    <w:rsid w:val="00D63CF1"/>
    <w:rsid w:val="00D63DC5"/>
    <w:rsid w:val="00D644EE"/>
    <w:rsid w:val="00D647C7"/>
    <w:rsid w:val="00D64801"/>
    <w:rsid w:val="00D64E7E"/>
    <w:rsid w:val="00D652E6"/>
    <w:rsid w:val="00D6530E"/>
    <w:rsid w:val="00D65829"/>
    <w:rsid w:val="00D65FB1"/>
    <w:rsid w:val="00D66081"/>
    <w:rsid w:val="00D66856"/>
    <w:rsid w:val="00D669D9"/>
    <w:rsid w:val="00D67074"/>
    <w:rsid w:val="00D67384"/>
    <w:rsid w:val="00D673B5"/>
    <w:rsid w:val="00D673FA"/>
    <w:rsid w:val="00D67E90"/>
    <w:rsid w:val="00D70294"/>
    <w:rsid w:val="00D70597"/>
    <w:rsid w:val="00D7066A"/>
    <w:rsid w:val="00D70E52"/>
    <w:rsid w:val="00D713BC"/>
    <w:rsid w:val="00D713C4"/>
    <w:rsid w:val="00D71411"/>
    <w:rsid w:val="00D71767"/>
    <w:rsid w:val="00D71B53"/>
    <w:rsid w:val="00D71C74"/>
    <w:rsid w:val="00D722C5"/>
    <w:rsid w:val="00D7243D"/>
    <w:rsid w:val="00D724D9"/>
    <w:rsid w:val="00D72C99"/>
    <w:rsid w:val="00D73179"/>
    <w:rsid w:val="00D733DD"/>
    <w:rsid w:val="00D734C8"/>
    <w:rsid w:val="00D73564"/>
    <w:rsid w:val="00D73592"/>
    <w:rsid w:val="00D73780"/>
    <w:rsid w:val="00D73B99"/>
    <w:rsid w:val="00D73D1E"/>
    <w:rsid w:val="00D73E5F"/>
    <w:rsid w:val="00D73F4B"/>
    <w:rsid w:val="00D74027"/>
    <w:rsid w:val="00D7406F"/>
    <w:rsid w:val="00D742A7"/>
    <w:rsid w:val="00D746D0"/>
    <w:rsid w:val="00D748B5"/>
    <w:rsid w:val="00D749B9"/>
    <w:rsid w:val="00D752BE"/>
    <w:rsid w:val="00D75575"/>
    <w:rsid w:val="00D7579E"/>
    <w:rsid w:val="00D75A55"/>
    <w:rsid w:val="00D760B7"/>
    <w:rsid w:val="00D761EF"/>
    <w:rsid w:val="00D763AF"/>
    <w:rsid w:val="00D7650F"/>
    <w:rsid w:val="00D76677"/>
    <w:rsid w:val="00D766B3"/>
    <w:rsid w:val="00D76851"/>
    <w:rsid w:val="00D76B14"/>
    <w:rsid w:val="00D76E41"/>
    <w:rsid w:val="00D770C9"/>
    <w:rsid w:val="00D77326"/>
    <w:rsid w:val="00D775AF"/>
    <w:rsid w:val="00D775C1"/>
    <w:rsid w:val="00D77DC5"/>
    <w:rsid w:val="00D77E20"/>
    <w:rsid w:val="00D80376"/>
    <w:rsid w:val="00D8071C"/>
    <w:rsid w:val="00D809B6"/>
    <w:rsid w:val="00D81187"/>
    <w:rsid w:val="00D8127A"/>
    <w:rsid w:val="00D813BD"/>
    <w:rsid w:val="00D813DF"/>
    <w:rsid w:val="00D8163C"/>
    <w:rsid w:val="00D817D3"/>
    <w:rsid w:val="00D81CE6"/>
    <w:rsid w:val="00D82221"/>
    <w:rsid w:val="00D823D9"/>
    <w:rsid w:val="00D82C3E"/>
    <w:rsid w:val="00D82E89"/>
    <w:rsid w:val="00D831C4"/>
    <w:rsid w:val="00D8348A"/>
    <w:rsid w:val="00D835F6"/>
    <w:rsid w:val="00D83CE3"/>
    <w:rsid w:val="00D8408F"/>
    <w:rsid w:val="00D84330"/>
    <w:rsid w:val="00D847CF"/>
    <w:rsid w:val="00D84AD3"/>
    <w:rsid w:val="00D84EEC"/>
    <w:rsid w:val="00D851BB"/>
    <w:rsid w:val="00D854B4"/>
    <w:rsid w:val="00D85F93"/>
    <w:rsid w:val="00D86072"/>
    <w:rsid w:val="00D860D3"/>
    <w:rsid w:val="00D8639E"/>
    <w:rsid w:val="00D863D1"/>
    <w:rsid w:val="00D86DF6"/>
    <w:rsid w:val="00D86E3B"/>
    <w:rsid w:val="00D87733"/>
    <w:rsid w:val="00D877D0"/>
    <w:rsid w:val="00D87B71"/>
    <w:rsid w:val="00D87CFB"/>
    <w:rsid w:val="00D9010A"/>
    <w:rsid w:val="00D9020F"/>
    <w:rsid w:val="00D90659"/>
    <w:rsid w:val="00D90772"/>
    <w:rsid w:val="00D90C76"/>
    <w:rsid w:val="00D91317"/>
    <w:rsid w:val="00D91386"/>
    <w:rsid w:val="00D91500"/>
    <w:rsid w:val="00D91563"/>
    <w:rsid w:val="00D91E67"/>
    <w:rsid w:val="00D91E8E"/>
    <w:rsid w:val="00D921F6"/>
    <w:rsid w:val="00D9287C"/>
    <w:rsid w:val="00D92C2B"/>
    <w:rsid w:val="00D92C41"/>
    <w:rsid w:val="00D9354E"/>
    <w:rsid w:val="00D9366C"/>
    <w:rsid w:val="00D937B7"/>
    <w:rsid w:val="00D93942"/>
    <w:rsid w:val="00D93B45"/>
    <w:rsid w:val="00D93C59"/>
    <w:rsid w:val="00D93DF1"/>
    <w:rsid w:val="00D93F31"/>
    <w:rsid w:val="00D94268"/>
    <w:rsid w:val="00D943BC"/>
    <w:rsid w:val="00D944DD"/>
    <w:rsid w:val="00D9450D"/>
    <w:rsid w:val="00D9465D"/>
    <w:rsid w:val="00D94A31"/>
    <w:rsid w:val="00D94AB2"/>
    <w:rsid w:val="00D94F82"/>
    <w:rsid w:val="00D950F7"/>
    <w:rsid w:val="00D9525A"/>
    <w:rsid w:val="00D953BC"/>
    <w:rsid w:val="00D957F9"/>
    <w:rsid w:val="00D9593F"/>
    <w:rsid w:val="00D96129"/>
    <w:rsid w:val="00D961D2"/>
    <w:rsid w:val="00D96307"/>
    <w:rsid w:val="00D9666C"/>
    <w:rsid w:val="00D967F2"/>
    <w:rsid w:val="00D96E55"/>
    <w:rsid w:val="00D971CE"/>
    <w:rsid w:val="00D974D0"/>
    <w:rsid w:val="00D9759A"/>
    <w:rsid w:val="00D975C5"/>
    <w:rsid w:val="00D97715"/>
    <w:rsid w:val="00D97B67"/>
    <w:rsid w:val="00DA00F8"/>
    <w:rsid w:val="00DA01F1"/>
    <w:rsid w:val="00DA01FE"/>
    <w:rsid w:val="00DA021E"/>
    <w:rsid w:val="00DA0669"/>
    <w:rsid w:val="00DA0CF6"/>
    <w:rsid w:val="00DA0FE9"/>
    <w:rsid w:val="00DA1057"/>
    <w:rsid w:val="00DA12F2"/>
    <w:rsid w:val="00DA1446"/>
    <w:rsid w:val="00DA24B6"/>
    <w:rsid w:val="00DA2AEA"/>
    <w:rsid w:val="00DA2CF7"/>
    <w:rsid w:val="00DA2EEA"/>
    <w:rsid w:val="00DA3AA7"/>
    <w:rsid w:val="00DA3F5B"/>
    <w:rsid w:val="00DA4047"/>
    <w:rsid w:val="00DA43D5"/>
    <w:rsid w:val="00DA4487"/>
    <w:rsid w:val="00DA453A"/>
    <w:rsid w:val="00DA4E2E"/>
    <w:rsid w:val="00DA51F1"/>
    <w:rsid w:val="00DA5540"/>
    <w:rsid w:val="00DA5B42"/>
    <w:rsid w:val="00DA5C9B"/>
    <w:rsid w:val="00DA5D19"/>
    <w:rsid w:val="00DA5E0F"/>
    <w:rsid w:val="00DA5E99"/>
    <w:rsid w:val="00DA60B3"/>
    <w:rsid w:val="00DA61F5"/>
    <w:rsid w:val="00DA649D"/>
    <w:rsid w:val="00DA67CA"/>
    <w:rsid w:val="00DA6823"/>
    <w:rsid w:val="00DA68B4"/>
    <w:rsid w:val="00DA6A42"/>
    <w:rsid w:val="00DA6BDE"/>
    <w:rsid w:val="00DA6D6B"/>
    <w:rsid w:val="00DA70B4"/>
    <w:rsid w:val="00DA70D2"/>
    <w:rsid w:val="00DA7467"/>
    <w:rsid w:val="00DA7496"/>
    <w:rsid w:val="00DA77D8"/>
    <w:rsid w:val="00DA7B93"/>
    <w:rsid w:val="00DA7DA0"/>
    <w:rsid w:val="00DA7F4B"/>
    <w:rsid w:val="00DB036C"/>
    <w:rsid w:val="00DB0462"/>
    <w:rsid w:val="00DB0622"/>
    <w:rsid w:val="00DB071C"/>
    <w:rsid w:val="00DB0907"/>
    <w:rsid w:val="00DB0938"/>
    <w:rsid w:val="00DB0993"/>
    <w:rsid w:val="00DB0AC5"/>
    <w:rsid w:val="00DB11EA"/>
    <w:rsid w:val="00DB1FAF"/>
    <w:rsid w:val="00DB2569"/>
    <w:rsid w:val="00DB30EA"/>
    <w:rsid w:val="00DB333B"/>
    <w:rsid w:val="00DB355A"/>
    <w:rsid w:val="00DB3622"/>
    <w:rsid w:val="00DB372D"/>
    <w:rsid w:val="00DB3E12"/>
    <w:rsid w:val="00DB3F92"/>
    <w:rsid w:val="00DB4261"/>
    <w:rsid w:val="00DB4502"/>
    <w:rsid w:val="00DB46DD"/>
    <w:rsid w:val="00DB4B16"/>
    <w:rsid w:val="00DB4C71"/>
    <w:rsid w:val="00DB4DB4"/>
    <w:rsid w:val="00DB5027"/>
    <w:rsid w:val="00DB5346"/>
    <w:rsid w:val="00DB57AB"/>
    <w:rsid w:val="00DB5DBD"/>
    <w:rsid w:val="00DB6121"/>
    <w:rsid w:val="00DB64DA"/>
    <w:rsid w:val="00DB65A1"/>
    <w:rsid w:val="00DB65BC"/>
    <w:rsid w:val="00DB6787"/>
    <w:rsid w:val="00DB6E15"/>
    <w:rsid w:val="00DB6F03"/>
    <w:rsid w:val="00DB6F5D"/>
    <w:rsid w:val="00DB7042"/>
    <w:rsid w:val="00DB70C0"/>
    <w:rsid w:val="00DB7A42"/>
    <w:rsid w:val="00DB7D86"/>
    <w:rsid w:val="00DB7E4E"/>
    <w:rsid w:val="00DC0076"/>
    <w:rsid w:val="00DC00F9"/>
    <w:rsid w:val="00DC0111"/>
    <w:rsid w:val="00DC0208"/>
    <w:rsid w:val="00DC054C"/>
    <w:rsid w:val="00DC08B4"/>
    <w:rsid w:val="00DC0F65"/>
    <w:rsid w:val="00DC13BE"/>
    <w:rsid w:val="00DC14C8"/>
    <w:rsid w:val="00DC16C1"/>
    <w:rsid w:val="00DC1775"/>
    <w:rsid w:val="00DC19EF"/>
    <w:rsid w:val="00DC1AF9"/>
    <w:rsid w:val="00DC1C96"/>
    <w:rsid w:val="00DC1D7E"/>
    <w:rsid w:val="00DC1E73"/>
    <w:rsid w:val="00DC214A"/>
    <w:rsid w:val="00DC22AA"/>
    <w:rsid w:val="00DC2377"/>
    <w:rsid w:val="00DC25FF"/>
    <w:rsid w:val="00DC2622"/>
    <w:rsid w:val="00DC27CD"/>
    <w:rsid w:val="00DC2944"/>
    <w:rsid w:val="00DC2AF2"/>
    <w:rsid w:val="00DC34F0"/>
    <w:rsid w:val="00DC3659"/>
    <w:rsid w:val="00DC3A23"/>
    <w:rsid w:val="00DC3AFB"/>
    <w:rsid w:val="00DC3C72"/>
    <w:rsid w:val="00DC3E7F"/>
    <w:rsid w:val="00DC49B8"/>
    <w:rsid w:val="00DC4AD2"/>
    <w:rsid w:val="00DC4D42"/>
    <w:rsid w:val="00DC4EE7"/>
    <w:rsid w:val="00DC50E2"/>
    <w:rsid w:val="00DC5363"/>
    <w:rsid w:val="00DC561B"/>
    <w:rsid w:val="00DC57B8"/>
    <w:rsid w:val="00DC62B3"/>
    <w:rsid w:val="00DC62CD"/>
    <w:rsid w:val="00DC6506"/>
    <w:rsid w:val="00DC69BD"/>
    <w:rsid w:val="00DC6E62"/>
    <w:rsid w:val="00DC6E8D"/>
    <w:rsid w:val="00DC721F"/>
    <w:rsid w:val="00DC7265"/>
    <w:rsid w:val="00DC747E"/>
    <w:rsid w:val="00DC789B"/>
    <w:rsid w:val="00DC791A"/>
    <w:rsid w:val="00DC7BC8"/>
    <w:rsid w:val="00DC7EC1"/>
    <w:rsid w:val="00DD0BF9"/>
    <w:rsid w:val="00DD0D23"/>
    <w:rsid w:val="00DD0DB5"/>
    <w:rsid w:val="00DD137F"/>
    <w:rsid w:val="00DD1773"/>
    <w:rsid w:val="00DD1867"/>
    <w:rsid w:val="00DD1D63"/>
    <w:rsid w:val="00DD1E07"/>
    <w:rsid w:val="00DD1E3F"/>
    <w:rsid w:val="00DD1F37"/>
    <w:rsid w:val="00DD1F80"/>
    <w:rsid w:val="00DD249C"/>
    <w:rsid w:val="00DD2527"/>
    <w:rsid w:val="00DD25F9"/>
    <w:rsid w:val="00DD2CD4"/>
    <w:rsid w:val="00DD302B"/>
    <w:rsid w:val="00DD33EC"/>
    <w:rsid w:val="00DD34AD"/>
    <w:rsid w:val="00DD366F"/>
    <w:rsid w:val="00DD3673"/>
    <w:rsid w:val="00DD3788"/>
    <w:rsid w:val="00DD44D2"/>
    <w:rsid w:val="00DD46FC"/>
    <w:rsid w:val="00DD4E57"/>
    <w:rsid w:val="00DD50DF"/>
    <w:rsid w:val="00DD5229"/>
    <w:rsid w:val="00DD53A2"/>
    <w:rsid w:val="00DD5FCA"/>
    <w:rsid w:val="00DD6106"/>
    <w:rsid w:val="00DD6734"/>
    <w:rsid w:val="00DD681D"/>
    <w:rsid w:val="00DD6BD2"/>
    <w:rsid w:val="00DD6FD4"/>
    <w:rsid w:val="00DD742F"/>
    <w:rsid w:val="00DD78AA"/>
    <w:rsid w:val="00DD78B0"/>
    <w:rsid w:val="00DE054F"/>
    <w:rsid w:val="00DE0D47"/>
    <w:rsid w:val="00DE12E2"/>
    <w:rsid w:val="00DE1542"/>
    <w:rsid w:val="00DE1965"/>
    <w:rsid w:val="00DE1EFD"/>
    <w:rsid w:val="00DE2786"/>
    <w:rsid w:val="00DE27BB"/>
    <w:rsid w:val="00DE302B"/>
    <w:rsid w:val="00DE312C"/>
    <w:rsid w:val="00DE39CE"/>
    <w:rsid w:val="00DE3A3A"/>
    <w:rsid w:val="00DE3E2D"/>
    <w:rsid w:val="00DE3EE6"/>
    <w:rsid w:val="00DE4062"/>
    <w:rsid w:val="00DE4327"/>
    <w:rsid w:val="00DE447A"/>
    <w:rsid w:val="00DE449F"/>
    <w:rsid w:val="00DE4516"/>
    <w:rsid w:val="00DE4DD1"/>
    <w:rsid w:val="00DE4F3C"/>
    <w:rsid w:val="00DE5A55"/>
    <w:rsid w:val="00DE6011"/>
    <w:rsid w:val="00DE6A11"/>
    <w:rsid w:val="00DE6DA5"/>
    <w:rsid w:val="00DE6FB1"/>
    <w:rsid w:val="00DE735E"/>
    <w:rsid w:val="00DE75D7"/>
    <w:rsid w:val="00DE766E"/>
    <w:rsid w:val="00DE7761"/>
    <w:rsid w:val="00DE7AB7"/>
    <w:rsid w:val="00DF01EF"/>
    <w:rsid w:val="00DF04F1"/>
    <w:rsid w:val="00DF0820"/>
    <w:rsid w:val="00DF0F0D"/>
    <w:rsid w:val="00DF1092"/>
    <w:rsid w:val="00DF1120"/>
    <w:rsid w:val="00DF1277"/>
    <w:rsid w:val="00DF13C1"/>
    <w:rsid w:val="00DF1A51"/>
    <w:rsid w:val="00DF1B0C"/>
    <w:rsid w:val="00DF1E0E"/>
    <w:rsid w:val="00DF2051"/>
    <w:rsid w:val="00DF2900"/>
    <w:rsid w:val="00DF29DD"/>
    <w:rsid w:val="00DF29F2"/>
    <w:rsid w:val="00DF2D2A"/>
    <w:rsid w:val="00DF305C"/>
    <w:rsid w:val="00DF34FB"/>
    <w:rsid w:val="00DF3704"/>
    <w:rsid w:val="00DF3723"/>
    <w:rsid w:val="00DF3B6A"/>
    <w:rsid w:val="00DF3FE0"/>
    <w:rsid w:val="00DF42D3"/>
    <w:rsid w:val="00DF44B2"/>
    <w:rsid w:val="00DF461C"/>
    <w:rsid w:val="00DF469F"/>
    <w:rsid w:val="00DF4823"/>
    <w:rsid w:val="00DF4A01"/>
    <w:rsid w:val="00DF4ACE"/>
    <w:rsid w:val="00DF4BA2"/>
    <w:rsid w:val="00DF5074"/>
    <w:rsid w:val="00DF514A"/>
    <w:rsid w:val="00DF51D1"/>
    <w:rsid w:val="00DF566B"/>
    <w:rsid w:val="00DF621B"/>
    <w:rsid w:val="00DF6635"/>
    <w:rsid w:val="00DF6CD2"/>
    <w:rsid w:val="00DF76A1"/>
    <w:rsid w:val="00DF79BF"/>
    <w:rsid w:val="00DF7E51"/>
    <w:rsid w:val="00E0000F"/>
    <w:rsid w:val="00E0024B"/>
    <w:rsid w:val="00E00388"/>
    <w:rsid w:val="00E00744"/>
    <w:rsid w:val="00E00CE5"/>
    <w:rsid w:val="00E00E55"/>
    <w:rsid w:val="00E00F49"/>
    <w:rsid w:val="00E0107B"/>
    <w:rsid w:val="00E0136B"/>
    <w:rsid w:val="00E020D9"/>
    <w:rsid w:val="00E0245F"/>
    <w:rsid w:val="00E024B0"/>
    <w:rsid w:val="00E028F7"/>
    <w:rsid w:val="00E02EEF"/>
    <w:rsid w:val="00E03016"/>
    <w:rsid w:val="00E0303F"/>
    <w:rsid w:val="00E033EF"/>
    <w:rsid w:val="00E03767"/>
    <w:rsid w:val="00E0410D"/>
    <w:rsid w:val="00E0439D"/>
    <w:rsid w:val="00E043F7"/>
    <w:rsid w:val="00E04472"/>
    <w:rsid w:val="00E046FA"/>
    <w:rsid w:val="00E049BE"/>
    <w:rsid w:val="00E057E2"/>
    <w:rsid w:val="00E05AE9"/>
    <w:rsid w:val="00E061AC"/>
    <w:rsid w:val="00E06356"/>
    <w:rsid w:val="00E06399"/>
    <w:rsid w:val="00E068BE"/>
    <w:rsid w:val="00E06F94"/>
    <w:rsid w:val="00E07083"/>
    <w:rsid w:val="00E071BC"/>
    <w:rsid w:val="00E07214"/>
    <w:rsid w:val="00E074B2"/>
    <w:rsid w:val="00E078CE"/>
    <w:rsid w:val="00E079B3"/>
    <w:rsid w:val="00E07C41"/>
    <w:rsid w:val="00E07CEC"/>
    <w:rsid w:val="00E07F09"/>
    <w:rsid w:val="00E07F16"/>
    <w:rsid w:val="00E1014A"/>
    <w:rsid w:val="00E103B5"/>
    <w:rsid w:val="00E10DAA"/>
    <w:rsid w:val="00E11719"/>
    <w:rsid w:val="00E11CB7"/>
    <w:rsid w:val="00E123E4"/>
    <w:rsid w:val="00E1287A"/>
    <w:rsid w:val="00E1291D"/>
    <w:rsid w:val="00E133A0"/>
    <w:rsid w:val="00E134C7"/>
    <w:rsid w:val="00E13DC9"/>
    <w:rsid w:val="00E13DEE"/>
    <w:rsid w:val="00E13EE7"/>
    <w:rsid w:val="00E141AA"/>
    <w:rsid w:val="00E143C6"/>
    <w:rsid w:val="00E14409"/>
    <w:rsid w:val="00E14800"/>
    <w:rsid w:val="00E14AD7"/>
    <w:rsid w:val="00E14D62"/>
    <w:rsid w:val="00E14DF0"/>
    <w:rsid w:val="00E151D1"/>
    <w:rsid w:val="00E15906"/>
    <w:rsid w:val="00E15C86"/>
    <w:rsid w:val="00E15D83"/>
    <w:rsid w:val="00E1628A"/>
    <w:rsid w:val="00E1651F"/>
    <w:rsid w:val="00E16557"/>
    <w:rsid w:val="00E1659C"/>
    <w:rsid w:val="00E16FFE"/>
    <w:rsid w:val="00E1737A"/>
    <w:rsid w:val="00E174D8"/>
    <w:rsid w:val="00E175D0"/>
    <w:rsid w:val="00E17DDA"/>
    <w:rsid w:val="00E20A75"/>
    <w:rsid w:val="00E2123F"/>
    <w:rsid w:val="00E21622"/>
    <w:rsid w:val="00E21A92"/>
    <w:rsid w:val="00E21B5F"/>
    <w:rsid w:val="00E21F40"/>
    <w:rsid w:val="00E22661"/>
    <w:rsid w:val="00E2273E"/>
    <w:rsid w:val="00E23463"/>
    <w:rsid w:val="00E241AB"/>
    <w:rsid w:val="00E24584"/>
    <w:rsid w:val="00E24864"/>
    <w:rsid w:val="00E24B67"/>
    <w:rsid w:val="00E24F4C"/>
    <w:rsid w:val="00E250DD"/>
    <w:rsid w:val="00E258E2"/>
    <w:rsid w:val="00E2591C"/>
    <w:rsid w:val="00E25B66"/>
    <w:rsid w:val="00E2634B"/>
    <w:rsid w:val="00E2635C"/>
    <w:rsid w:val="00E26827"/>
    <w:rsid w:val="00E26C2F"/>
    <w:rsid w:val="00E26D21"/>
    <w:rsid w:val="00E26E0C"/>
    <w:rsid w:val="00E270A3"/>
    <w:rsid w:val="00E2776C"/>
    <w:rsid w:val="00E278BC"/>
    <w:rsid w:val="00E27925"/>
    <w:rsid w:val="00E27A24"/>
    <w:rsid w:val="00E27CB9"/>
    <w:rsid w:val="00E27F27"/>
    <w:rsid w:val="00E30479"/>
    <w:rsid w:val="00E30CFD"/>
    <w:rsid w:val="00E30E8D"/>
    <w:rsid w:val="00E30F68"/>
    <w:rsid w:val="00E313EB"/>
    <w:rsid w:val="00E3151C"/>
    <w:rsid w:val="00E315FF"/>
    <w:rsid w:val="00E31636"/>
    <w:rsid w:val="00E31CA2"/>
    <w:rsid w:val="00E31CD9"/>
    <w:rsid w:val="00E32239"/>
    <w:rsid w:val="00E32392"/>
    <w:rsid w:val="00E32433"/>
    <w:rsid w:val="00E324E4"/>
    <w:rsid w:val="00E32FDA"/>
    <w:rsid w:val="00E3307D"/>
    <w:rsid w:val="00E332B4"/>
    <w:rsid w:val="00E33D73"/>
    <w:rsid w:val="00E34618"/>
    <w:rsid w:val="00E365B4"/>
    <w:rsid w:val="00E36721"/>
    <w:rsid w:val="00E367F8"/>
    <w:rsid w:val="00E36E21"/>
    <w:rsid w:val="00E36F49"/>
    <w:rsid w:val="00E3791F"/>
    <w:rsid w:val="00E37989"/>
    <w:rsid w:val="00E3798E"/>
    <w:rsid w:val="00E37AAE"/>
    <w:rsid w:val="00E37D75"/>
    <w:rsid w:val="00E37E77"/>
    <w:rsid w:val="00E40322"/>
    <w:rsid w:val="00E4064F"/>
    <w:rsid w:val="00E40AC9"/>
    <w:rsid w:val="00E40E5B"/>
    <w:rsid w:val="00E41025"/>
    <w:rsid w:val="00E415D8"/>
    <w:rsid w:val="00E417B7"/>
    <w:rsid w:val="00E41BAF"/>
    <w:rsid w:val="00E41D87"/>
    <w:rsid w:val="00E41ED3"/>
    <w:rsid w:val="00E41F1C"/>
    <w:rsid w:val="00E42651"/>
    <w:rsid w:val="00E426B4"/>
    <w:rsid w:val="00E426CC"/>
    <w:rsid w:val="00E4317C"/>
    <w:rsid w:val="00E432BD"/>
    <w:rsid w:val="00E4340C"/>
    <w:rsid w:val="00E43588"/>
    <w:rsid w:val="00E43F53"/>
    <w:rsid w:val="00E44042"/>
    <w:rsid w:val="00E4497E"/>
    <w:rsid w:val="00E44E9C"/>
    <w:rsid w:val="00E4524D"/>
    <w:rsid w:val="00E452E9"/>
    <w:rsid w:val="00E4589D"/>
    <w:rsid w:val="00E459E4"/>
    <w:rsid w:val="00E45E64"/>
    <w:rsid w:val="00E45F23"/>
    <w:rsid w:val="00E46322"/>
    <w:rsid w:val="00E465D4"/>
    <w:rsid w:val="00E46B63"/>
    <w:rsid w:val="00E46CF4"/>
    <w:rsid w:val="00E46D11"/>
    <w:rsid w:val="00E46FBB"/>
    <w:rsid w:val="00E470EB"/>
    <w:rsid w:val="00E471D1"/>
    <w:rsid w:val="00E4729B"/>
    <w:rsid w:val="00E4756A"/>
    <w:rsid w:val="00E47726"/>
    <w:rsid w:val="00E479F0"/>
    <w:rsid w:val="00E50691"/>
    <w:rsid w:val="00E5091A"/>
    <w:rsid w:val="00E509C9"/>
    <w:rsid w:val="00E50CAD"/>
    <w:rsid w:val="00E5104A"/>
    <w:rsid w:val="00E5143D"/>
    <w:rsid w:val="00E5166A"/>
    <w:rsid w:val="00E516DE"/>
    <w:rsid w:val="00E5177D"/>
    <w:rsid w:val="00E51785"/>
    <w:rsid w:val="00E51BB0"/>
    <w:rsid w:val="00E51EF4"/>
    <w:rsid w:val="00E52106"/>
    <w:rsid w:val="00E522C5"/>
    <w:rsid w:val="00E523AF"/>
    <w:rsid w:val="00E52F9D"/>
    <w:rsid w:val="00E53109"/>
    <w:rsid w:val="00E53491"/>
    <w:rsid w:val="00E54113"/>
    <w:rsid w:val="00E542BC"/>
    <w:rsid w:val="00E544F3"/>
    <w:rsid w:val="00E54715"/>
    <w:rsid w:val="00E54D64"/>
    <w:rsid w:val="00E554F8"/>
    <w:rsid w:val="00E5568F"/>
    <w:rsid w:val="00E557B4"/>
    <w:rsid w:val="00E5584E"/>
    <w:rsid w:val="00E558AE"/>
    <w:rsid w:val="00E55D06"/>
    <w:rsid w:val="00E55E32"/>
    <w:rsid w:val="00E56614"/>
    <w:rsid w:val="00E568CA"/>
    <w:rsid w:val="00E5745E"/>
    <w:rsid w:val="00E57679"/>
    <w:rsid w:val="00E57888"/>
    <w:rsid w:val="00E57979"/>
    <w:rsid w:val="00E57D0A"/>
    <w:rsid w:val="00E57D66"/>
    <w:rsid w:val="00E60079"/>
    <w:rsid w:val="00E60484"/>
    <w:rsid w:val="00E605B5"/>
    <w:rsid w:val="00E60E88"/>
    <w:rsid w:val="00E60EEA"/>
    <w:rsid w:val="00E6121A"/>
    <w:rsid w:val="00E61856"/>
    <w:rsid w:val="00E61A55"/>
    <w:rsid w:val="00E627B2"/>
    <w:rsid w:val="00E62CAA"/>
    <w:rsid w:val="00E63194"/>
    <w:rsid w:val="00E6319B"/>
    <w:rsid w:val="00E634C9"/>
    <w:rsid w:val="00E63AB2"/>
    <w:rsid w:val="00E63E0A"/>
    <w:rsid w:val="00E63F03"/>
    <w:rsid w:val="00E63F4D"/>
    <w:rsid w:val="00E64086"/>
    <w:rsid w:val="00E64393"/>
    <w:rsid w:val="00E645D1"/>
    <w:rsid w:val="00E649E2"/>
    <w:rsid w:val="00E64ECD"/>
    <w:rsid w:val="00E650B0"/>
    <w:rsid w:val="00E65667"/>
    <w:rsid w:val="00E65D0A"/>
    <w:rsid w:val="00E6664F"/>
    <w:rsid w:val="00E6674A"/>
    <w:rsid w:val="00E66A98"/>
    <w:rsid w:val="00E66D0D"/>
    <w:rsid w:val="00E6714E"/>
    <w:rsid w:val="00E67739"/>
    <w:rsid w:val="00E67762"/>
    <w:rsid w:val="00E678FB"/>
    <w:rsid w:val="00E67F75"/>
    <w:rsid w:val="00E7049B"/>
    <w:rsid w:val="00E705EF"/>
    <w:rsid w:val="00E70A90"/>
    <w:rsid w:val="00E70CAA"/>
    <w:rsid w:val="00E7124A"/>
    <w:rsid w:val="00E71298"/>
    <w:rsid w:val="00E714D9"/>
    <w:rsid w:val="00E717BE"/>
    <w:rsid w:val="00E717DD"/>
    <w:rsid w:val="00E719C5"/>
    <w:rsid w:val="00E72105"/>
    <w:rsid w:val="00E721A9"/>
    <w:rsid w:val="00E72236"/>
    <w:rsid w:val="00E72266"/>
    <w:rsid w:val="00E7283D"/>
    <w:rsid w:val="00E72AA6"/>
    <w:rsid w:val="00E730C1"/>
    <w:rsid w:val="00E73382"/>
    <w:rsid w:val="00E73B74"/>
    <w:rsid w:val="00E73D64"/>
    <w:rsid w:val="00E73FD0"/>
    <w:rsid w:val="00E7480D"/>
    <w:rsid w:val="00E7518A"/>
    <w:rsid w:val="00E752A1"/>
    <w:rsid w:val="00E753CF"/>
    <w:rsid w:val="00E7568D"/>
    <w:rsid w:val="00E75AE7"/>
    <w:rsid w:val="00E75EC4"/>
    <w:rsid w:val="00E75FDF"/>
    <w:rsid w:val="00E76395"/>
    <w:rsid w:val="00E76410"/>
    <w:rsid w:val="00E76B43"/>
    <w:rsid w:val="00E76C61"/>
    <w:rsid w:val="00E76D4A"/>
    <w:rsid w:val="00E76F5F"/>
    <w:rsid w:val="00E77DC4"/>
    <w:rsid w:val="00E77DED"/>
    <w:rsid w:val="00E77F7A"/>
    <w:rsid w:val="00E802E5"/>
    <w:rsid w:val="00E803DF"/>
    <w:rsid w:val="00E8054B"/>
    <w:rsid w:val="00E80750"/>
    <w:rsid w:val="00E80D12"/>
    <w:rsid w:val="00E80D3F"/>
    <w:rsid w:val="00E81258"/>
    <w:rsid w:val="00E813EC"/>
    <w:rsid w:val="00E815D8"/>
    <w:rsid w:val="00E816D1"/>
    <w:rsid w:val="00E81850"/>
    <w:rsid w:val="00E81979"/>
    <w:rsid w:val="00E81B98"/>
    <w:rsid w:val="00E81E32"/>
    <w:rsid w:val="00E81EE3"/>
    <w:rsid w:val="00E81FBD"/>
    <w:rsid w:val="00E8223F"/>
    <w:rsid w:val="00E82332"/>
    <w:rsid w:val="00E8245C"/>
    <w:rsid w:val="00E82698"/>
    <w:rsid w:val="00E83030"/>
    <w:rsid w:val="00E8346E"/>
    <w:rsid w:val="00E83B5C"/>
    <w:rsid w:val="00E841DD"/>
    <w:rsid w:val="00E84681"/>
    <w:rsid w:val="00E84AEC"/>
    <w:rsid w:val="00E84EF0"/>
    <w:rsid w:val="00E85D73"/>
    <w:rsid w:val="00E85FD3"/>
    <w:rsid w:val="00E862F2"/>
    <w:rsid w:val="00E862FB"/>
    <w:rsid w:val="00E86A77"/>
    <w:rsid w:val="00E86BDE"/>
    <w:rsid w:val="00E86C95"/>
    <w:rsid w:val="00E86CF3"/>
    <w:rsid w:val="00E86DB3"/>
    <w:rsid w:val="00E87618"/>
    <w:rsid w:val="00E877BB"/>
    <w:rsid w:val="00E877DE"/>
    <w:rsid w:val="00E87951"/>
    <w:rsid w:val="00E879B9"/>
    <w:rsid w:val="00E87A16"/>
    <w:rsid w:val="00E87B58"/>
    <w:rsid w:val="00E87EB4"/>
    <w:rsid w:val="00E87FE2"/>
    <w:rsid w:val="00E901C0"/>
    <w:rsid w:val="00E90484"/>
    <w:rsid w:val="00E907BC"/>
    <w:rsid w:val="00E909BD"/>
    <w:rsid w:val="00E90CD1"/>
    <w:rsid w:val="00E90E4B"/>
    <w:rsid w:val="00E90E59"/>
    <w:rsid w:val="00E910ED"/>
    <w:rsid w:val="00E9145A"/>
    <w:rsid w:val="00E9191D"/>
    <w:rsid w:val="00E91B35"/>
    <w:rsid w:val="00E91E43"/>
    <w:rsid w:val="00E91F13"/>
    <w:rsid w:val="00E9284D"/>
    <w:rsid w:val="00E92A4A"/>
    <w:rsid w:val="00E92F53"/>
    <w:rsid w:val="00E9336E"/>
    <w:rsid w:val="00E933D9"/>
    <w:rsid w:val="00E93A27"/>
    <w:rsid w:val="00E942E6"/>
    <w:rsid w:val="00E94340"/>
    <w:rsid w:val="00E9439E"/>
    <w:rsid w:val="00E944C0"/>
    <w:rsid w:val="00E9456C"/>
    <w:rsid w:val="00E9478E"/>
    <w:rsid w:val="00E948AE"/>
    <w:rsid w:val="00E94D22"/>
    <w:rsid w:val="00E94F3A"/>
    <w:rsid w:val="00E94F65"/>
    <w:rsid w:val="00E9525C"/>
    <w:rsid w:val="00E953CE"/>
    <w:rsid w:val="00E95515"/>
    <w:rsid w:val="00E95915"/>
    <w:rsid w:val="00E95A4B"/>
    <w:rsid w:val="00E95ACA"/>
    <w:rsid w:val="00E95B01"/>
    <w:rsid w:val="00E95D81"/>
    <w:rsid w:val="00E95F5B"/>
    <w:rsid w:val="00E960E3"/>
    <w:rsid w:val="00E960EE"/>
    <w:rsid w:val="00E96179"/>
    <w:rsid w:val="00E966DB"/>
    <w:rsid w:val="00E968DC"/>
    <w:rsid w:val="00E96D32"/>
    <w:rsid w:val="00E96F17"/>
    <w:rsid w:val="00E97138"/>
    <w:rsid w:val="00E972F3"/>
    <w:rsid w:val="00E97672"/>
    <w:rsid w:val="00E97FC1"/>
    <w:rsid w:val="00EA0111"/>
    <w:rsid w:val="00EA01B9"/>
    <w:rsid w:val="00EA0429"/>
    <w:rsid w:val="00EA0958"/>
    <w:rsid w:val="00EA0A2C"/>
    <w:rsid w:val="00EA192D"/>
    <w:rsid w:val="00EA1ADE"/>
    <w:rsid w:val="00EA2003"/>
    <w:rsid w:val="00EA280C"/>
    <w:rsid w:val="00EA296D"/>
    <w:rsid w:val="00EA2A09"/>
    <w:rsid w:val="00EA2B3E"/>
    <w:rsid w:val="00EA31B9"/>
    <w:rsid w:val="00EA3457"/>
    <w:rsid w:val="00EA368C"/>
    <w:rsid w:val="00EA3E47"/>
    <w:rsid w:val="00EA3F1B"/>
    <w:rsid w:val="00EA4502"/>
    <w:rsid w:val="00EA497E"/>
    <w:rsid w:val="00EA4B63"/>
    <w:rsid w:val="00EA4F94"/>
    <w:rsid w:val="00EA4F97"/>
    <w:rsid w:val="00EA5032"/>
    <w:rsid w:val="00EA504F"/>
    <w:rsid w:val="00EA50AD"/>
    <w:rsid w:val="00EA54E5"/>
    <w:rsid w:val="00EA5654"/>
    <w:rsid w:val="00EA5BC4"/>
    <w:rsid w:val="00EA5FED"/>
    <w:rsid w:val="00EA68C1"/>
    <w:rsid w:val="00EA6B05"/>
    <w:rsid w:val="00EA6CBF"/>
    <w:rsid w:val="00EA6EFF"/>
    <w:rsid w:val="00EA6F0C"/>
    <w:rsid w:val="00EA71B8"/>
    <w:rsid w:val="00EB0922"/>
    <w:rsid w:val="00EB099E"/>
    <w:rsid w:val="00EB0AEB"/>
    <w:rsid w:val="00EB0CE4"/>
    <w:rsid w:val="00EB1273"/>
    <w:rsid w:val="00EB12BD"/>
    <w:rsid w:val="00EB143C"/>
    <w:rsid w:val="00EB1CAA"/>
    <w:rsid w:val="00EB1CC9"/>
    <w:rsid w:val="00EB1D73"/>
    <w:rsid w:val="00EB1EE7"/>
    <w:rsid w:val="00EB223D"/>
    <w:rsid w:val="00EB260F"/>
    <w:rsid w:val="00EB29B7"/>
    <w:rsid w:val="00EB318A"/>
    <w:rsid w:val="00EB3207"/>
    <w:rsid w:val="00EB3304"/>
    <w:rsid w:val="00EB3D8A"/>
    <w:rsid w:val="00EB41FB"/>
    <w:rsid w:val="00EB4680"/>
    <w:rsid w:val="00EB4720"/>
    <w:rsid w:val="00EB47D5"/>
    <w:rsid w:val="00EB54E9"/>
    <w:rsid w:val="00EB56EE"/>
    <w:rsid w:val="00EB5CC8"/>
    <w:rsid w:val="00EB5DFF"/>
    <w:rsid w:val="00EB67D4"/>
    <w:rsid w:val="00EB6A84"/>
    <w:rsid w:val="00EB6C1C"/>
    <w:rsid w:val="00EB6DA6"/>
    <w:rsid w:val="00EB6FDB"/>
    <w:rsid w:val="00EB72A2"/>
    <w:rsid w:val="00EB75AF"/>
    <w:rsid w:val="00EB7805"/>
    <w:rsid w:val="00EB7CA8"/>
    <w:rsid w:val="00EB7E97"/>
    <w:rsid w:val="00EC0076"/>
    <w:rsid w:val="00EC0168"/>
    <w:rsid w:val="00EC049A"/>
    <w:rsid w:val="00EC06A3"/>
    <w:rsid w:val="00EC0B01"/>
    <w:rsid w:val="00EC0B90"/>
    <w:rsid w:val="00EC1652"/>
    <w:rsid w:val="00EC1679"/>
    <w:rsid w:val="00EC1A2F"/>
    <w:rsid w:val="00EC1B8D"/>
    <w:rsid w:val="00EC1C8B"/>
    <w:rsid w:val="00EC2273"/>
    <w:rsid w:val="00EC2379"/>
    <w:rsid w:val="00EC2488"/>
    <w:rsid w:val="00EC2C80"/>
    <w:rsid w:val="00EC2F04"/>
    <w:rsid w:val="00EC315E"/>
    <w:rsid w:val="00EC377F"/>
    <w:rsid w:val="00EC3A80"/>
    <w:rsid w:val="00EC40C9"/>
    <w:rsid w:val="00EC441F"/>
    <w:rsid w:val="00EC4827"/>
    <w:rsid w:val="00EC4C5D"/>
    <w:rsid w:val="00EC4F7C"/>
    <w:rsid w:val="00EC5029"/>
    <w:rsid w:val="00EC5570"/>
    <w:rsid w:val="00EC58B9"/>
    <w:rsid w:val="00EC5C7C"/>
    <w:rsid w:val="00EC6568"/>
    <w:rsid w:val="00EC6781"/>
    <w:rsid w:val="00EC678C"/>
    <w:rsid w:val="00EC6A89"/>
    <w:rsid w:val="00EC6D7C"/>
    <w:rsid w:val="00EC6FFC"/>
    <w:rsid w:val="00EC7071"/>
    <w:rsid w:val="00EC76DC"/>
    <w:rsid w:val="00EC7959"/>
    <w:rsid w:val="00EC7B0C"/>
    <w:rsid w:val="00EC7BAF"/>
    <w:rsid w:val="00EC7C0B"/>
    <w:rsid w:val="00EC7DB5"/>
    <w:rsid w:val="00EC7EA3"/>
    <w:rsid w:val="00ED0770"/>
    <w:rsid w:val="00ED0AC8"/>
    <w:rsid w:val="00ED0BE8"/>
    <w:rsid w:val="00ED0CA9"/>
    <w:rsid w:val="00ED0D89"/>
    <w:rsid w:val="00ED0E95"/>
    <w:rsid w:val="00ED1292"/>
    <w:rsid w:val="00ED1AF6"/>
    <w:rsid w:val="00ED2C2B"/>
    <w:rsid w:val="00ED2C6A"/>
    <w:rsid w:val="00ED2D21"/>
    <w:rsid w:val="00ED2D3F"/>
    <w:rsid w:val="00ED3053"/>
    <w:rsid w:val="00ED3161"/>
    <w:rsid w:val="00ED316B"/>
    <w:rsid w:val="00ED32E1"/>
    <w:rsid w:val="00ED3567"/>
    <w:rsid w:val="00ED3577"/>
    <w:rsid w:val="00ED3B67"/>
    <w:rsid w:val="00ED3D7B"/>
    <w:rsid w:val="00ED407D"/>
    <w:rsid w:val="00ED43C1"/>
    <w:rsid w:val="00ED4B03"/>
    <w:rsid w:val="00ED4ECB"/>
    <w:rsid w:val="00ED50D7"/>
    <w:rsid w:val="00ED5242"/>
    <w:rsid w:val="00ED540D"/>
    <w:rsid w:val="00ED56AC"/>
    <w:rsid w:val="00ED64C9"/>
    <w:rsid w:val="00ED699D"/>
    <w:rsid w:val="00ED6E6F"/>
    <w:rsid w:val="00ED6E8A"/>
    <w:rsid w:val="00ED731E"/>
    <w:rsid w:val="00ED761C"/>
    <w:rsid w:val="00ED7BE3"/>
    <w:rsid w:val="00ED7EC4"/>
    <w:rsid w:val="00EE014C"/>
    <w:rsid w:val="00EE084C"/>
    <w:rsid w:val="00EE090D"/>
    <w:rsid w:val="00EE0E8C"/>
    <w:rsid w:val="00EE1178"/>
    <w:rsid w:val="00EE12EF"/>
    <w:rsid w:val="00EE185C"/>
    <w:rsid w:val="00EE244C"/>
    <w:rsid w:val="00EE275B"/>
    <w:rsid w:val="00EE36E4"/>
    <w:rsid w:val="00EE3797"/>
    <w:rsid w:val="00EE3869"/>
    <w:rsid w:val="00EE3B49"/>
    <w:rsid w:val="00EE401E"/>
    <w:rsid w:val="00EE4095"/>
    <w:rsid w:val="00EE45D4"/>
    <w:rsid w:val="00EE469E"/>
    <w:rsid w:val="00EE48EF"/>
    <w:rsid w:val="00EE4DD5"/>
    <w:rsid w:val="00EE508C"/>
    <w:rsid w:val="00EE571B"/>
    <w:rsid w:val="00EE58A8"/>
    <w:rsid w:val="00EE59CD"/>
    <w:rsid w:val="00EE5C5A"/>
    <w:rsid w:val="00EE5C80"/>
    <w:rsid w:val="00EE5E14"/>
    <w:rsid w:val="00EE5EA6"/>
    <w:rsid w:val="00EE5F41"/>
    <w:rsid w:val="00EE6133"/>
    <w:rsid w:val="00EE63EB"/>
    <w:rsid w:val="00EE6961"/>
    <w:rsid w:val="00EE7295"/>
    <w:rsid w:val="00EE76A7"/>
    <w:rsid w:val="00EE7C5D"/>
    <w:rsid w:val="00EE7F0C"/>
    <w:rsid w:val="00EE7F2A"/>
    <w:rsid w:val="00EF00BF"/>
    <w:rsid w:val="00EF01A3"/>
    <w:rsid w:val="00EF0673"/>
    <w:rsid w:val="00EF07A1"/>
    <w:rsid w:val="00EF0B3F"/>
    <w:rsid w:val="00EF0D0E"/>
    <w:rsid w:val="00EF0FFB"/>
    <w:rsid w:val="00EF11EA"/>
    <w:rsid w:val="00EF1346"/>
    <w:rsid w:val="00EF156E"/>
    <w:rsid w:val="00EF1F1E"/>
    <w:rsid w:val="00EF204A"/>
    <w:rsid w:val="00EF2097"/>
    <w:rsid w:val="00EF2A66"/>
    <w:rsid w:val="00EF3845"/>
    <w:rsid w:val="00EF446A"/>
    <w:rsid w:val="00EF455E"/>
    <w:rsid w:val="00EF458F"/>
    <w:rsid w:val="00EF4767"/>
    <w:rsid w:val="00EF4F7D"/>
    <w:rsid w:val="00EF5268"/>
    <w:rsid w:val="00EF56DE"/>
    <w:rsid w:val="00EF5AA3"/>
    <w:rsid w:val="00EF5AE8"/>
    <w:rsid w:val="00EF5CF2"/>
    <w:rsid w:val="00EF6165"/>
    <w:rsid w:val="00EF65BF"/>
    <w:rsid w:val="00EF6B0A"/>
    <w:rsid w:val="00EF6BC1"/>
    <w:rsid w:val="00EF714B"/>
    <w:rsid w:val="00F00245"/>
    <w:rsid w:val="00F007DC"/>
    <w:rsid w:val="00F00A70"/>
    <w:rsid w:val="00F00AD5"/>
    <w:rsid w:val="00F00DDE"/>
    <w:rsid w:val="00F01035"/>
    <w:rsid w:val="00F01395"/>
    <w:rsid w:val="00F013C4"/>
    <w:rsid w:val="00F01501"/>
    <w:rsid w:val="00F0152E"/>
    <w:rsid w:val="00F01A0D"/>
    <w:rsid w:val="00F01CC8"/>
    <w:rsid w:val="00F01DF5"/>
    <w:rsid w:val="00F026A8"/>
    <w:rsid w:val="00F02894"/>
    <w:rsid w:val="00F0366A"/>
    <w:rsid w:val="00F03766"/>
    <w:rsid w:val="00F03A52"/>
    <w:rsid w:val="00F03E44"/>
    <w:rsid w:val="00F044B9"/>
    <w:rsid w:val="00F048C2"/>
    <w:rsid w:val="00F054A3"/>
    <w:rsid w:val="00F05508"/>
    <w:rsid w:val="00F05604"/>
    <w:rsid w:val="00F057B4"/>
    <w:rsid w:val="00F05E4A"/>
    <w:rsid w:val="00F06139"/>
    <w:rsid w:val="00F06324"/>
    <w:rsid w:val="00F063F0"/>
    <w:rsid w:val="00F068C0"/>
    <w:rsid w:val="00F06997"/>
    <w:rsid w:val="00F069E2"/>
    <w:rsid w:val="00F06B96"/>
    <w:rsid w:val="00F073E6"/>
    <w:rsid w:val="00F074F3"/>
    <w:rsid w:val="00F0789C"/>
    <w:rsid w:val="00F07B50"/>
    <w:rsid w:val="00F07C77"/>
    <w:rsid w:val="00F103B3"/>
    <w:rsid w:val="00F10686"/>
    <w:rsid w:val="00F11347"/>
    <w:rsid w:val="00F113B7"/>
    <w:rsid w:val="00F11435"/>
    <w:rsid w:val="00F116CE"/>
    <w:rsid w:val="00F116F3"/>
    <w:rsid w:val="00F11A55"/>
    <w:rsid w:val="00F123B3"/>
    <w:rsid w:val="00F124CC"/>
    <w:rsid w:val="00F127CC"/>
    <w:rsid w:val="00F12861"/>
    <w:rsid w:val="00F12956"/>
    <w:rsid w:val="00F12D05"/>
    <w:rsid w:val="00F12EB6"/>
    <w:rsid w:val="00F12F0E"/>
    <w:rsid w:val="00F12F27"/>
    <w:rsid w:val="00F13174"/>
    <w:rsid w:val="00F131BB"/>
    <w:rsid w:val="00F13783"/>
    <w:rsid w:val="00F137A5"/>
    <w:rsid w:val="00F13E6E"/>
    <w:rsid w:val="00F13FAC"/>
    <w:rsid w:val="00F14429"/>
    <w:rsid w:val="00F1450C"/>
    <w:rsid w:val="00F14615"/>
    <w:rsid w:val="00F14650"/>
    <w:rsid w:val="00F14858"/>
    <w:rsid w:val="00F14931"/>
    <w:rsid w:val="00F14C8D"/>
    <w:rsid w:val="00F14DEC"/>
    <w:rsid w:val="00F150DA"/>
    <w:rsid w:val="00F15E0F"/>
    <w:rsid w:val="00F160AB"/>
    <w:rsid w:val="00F16465"/>
    <w:rsid w:val="00F16A4D"/>
    <w:rsid w:val="00F16B6B"/>
    <w:rsid w:val="00F16C1E"/>
    <w:rsid w:val="00F16EF0"/>
    <w:rsid w:val="00F17238"/>
    <w:rsid w:val="00F17A25"/>
    <w:rsid w:val="00F17B83"/>
    <w:rsid w:val="00F17DAA"/>
    <w:rsid w:val="00F17F28"/>
    <w:rsid w:val="00F20186"/>
    <w:rsid w:val="00F20273"/>
    <w:rsid w:val="00F20C33"/>
    <w:rsid w:val="00F20C52"/>
    <w:rsid w:val="00F20E8A"/>
    <w:rsid w:val="00F210C3"/>
    <w:rsid w:val="00F21179"/>
    <w:rsid w:val="00F2120E"/>
    <w:rsid w:val="00F21271"/>
    <w:rsid w:val="00F2155D"/>
    <w:rsid w:val="00F21752"/>
    <w:rsid w:val="00F217D4"/>
    <w:rsid w:val="00F219DA"/>
    <w:rsid w:val="00F21AE9"/>
    <w:rsid w:val="00F21B71"/>
    <w:rsid w:val="00F21F59"/>
    <w:rsid w:val="00F22134"/>
    <w:rsid w:val="00F2224D"/>
    <w:rsid w:val="00F228DF"/>
    <w:rsid w:val="00F22ABF"/>
    <w:rsid w:val="00F22B3E"/>
    <w:rsid w:val="00F22D9F"/>
    <w:rsid w:val="00F23161"/>
    <w:rsid w:val="00F23682"/>
    <w:rsid w:val="00F23978"/>
    <w:rsid w:val="00F23B60"/>
    <w:rsid w:val="00F23B69"/>
    <w:rsid w:val="00F23C42"/>
    <w:rsid w:val="00F2458A"/>
    <w:rsid w:val="00F246B8"/>
    <w:rsid w:val="00F2523E"/>
    <w:rsid w:val="00F259BB"/>
    <w:rsid w:val="00F2620A"/>
    <w:rsid w:val="00F26223"/>
    <w:rsid w:val="00F2644C"/>
    <w:rsid w:val="00F26B4E"/>
    <w:rsid w:val="00F26DE3"/>
    <w:rsid w:val="00F26EA1"/>
    <w:rsid w:val="00F26F40"/>
    <w:rsid w:val="00F27517"/>
    <w:rsid w:val="00F2788A"/>
    <w:rsid w:val="00F27BA1"/>
    <w:rsid w:val="00F306FA"/>
    <w:rsid w:val="00F30875"/>
    <w:rsid w:val="00F31220"/>
    <w:rsid w:val="00F31290"/>
    <w:rsid w:val="00F3135C"/>
    <w:rsid w:val="00F313C2"/>
    <w:rsid w:val="00F31DC8"/>
    <w:rsid w:val="00F31EF6"/>
    <w:rsid w:val="00F31F15"/>
    <w:rsid w:val="00F3212C"/>
    <w:rsid w:val="00F322B2"/>
    <w:rsid w:val="00F3260E"/>
    <w:rsid w:val="00F3284C"/>
    <w:rsid w:val="00F32B0B"/>
    <w:rsid w:val="00F32DEC"/>
    <w:rsid w:val="00F33384"/>
    <w:rsid w:val="00F339BD"/>
    <w:rsid w:val="00F33E03"/>
    <w:rsid w:val="00F341D2"/>
    <w:rsid w:val="00F34454"/>
    <w:rsid w:val="00F34AF8"/>
    <w:rsid w:val="00F3506B"/>
    <w:rsid w:val="00F3515C"/>
    <w:rsid w:val="00F35563"/>
    <w:rsid w:val="00F35958"/>
    <w:rsid w:val="00F35B99"/>
    <w:rsid w:val="00F35F9E"/>
    <w:rsid w:val="00F3600D"/>
    <w:rsid w:val="00F36476"/>
    <w:rsid w:val="00F367EE"/>
    <w:rsid w:val="00F36990"/>
    <w:rsid w:val="00F36B81"/>
    <w:rsid w:val="00F3711A"/>
    <w:rsid w:val="00F37304"/>
    <w:rsid w:val="00F37DA8"/>
    <w:rsid w:val="00F37EA8"/>
    <w:rsid w:val="00F41140"/>
    <w:rsid w:val="00F41531"/>
    <w:rsid w:val="00F41533"/>
    <w:rsid w:val="00F418BD"/>
    <w:rsid w:val="00F4220C"/>
    <w:rsid w:val="00F424C5"/>
    <w:rsid w:val="00F42AF8"/>
    <w:rsid w:val="00F42B52"/>
    <w:rsid w:val="00F42CD6"/>
    <w:rsid w:val="00F42D7A"/>
    <w:rsid w:val="00F439D6"/>
    <w:rsid w:val="00F43D3D"/>
    <w:rsid w:val="00F43F93"/>
    <w:rsid w:val="00F4421E"/>
    <w:rsid w:val="00F44436"/>
    <w:rsid w:val="00F451AB"/>
    <w:rsid w:val="00F45203"/>
    <w:rsid w:val="00F4569A"/>
    <w:rsid w:val="00F4587C"/>
    <w:rsid w:val="00F45D0F"/>
    <w:rsid w:val="00F45DB1"/>
    <w:rsid w:val="00F46088"/>
    <w:rsid w:val="00F464A8"/>
    <w:rsid w:val="00F46504"/>
    <w:rsid w:val="00F468E5"/>
    <w:rsid w:val="00F46E31"/>
    <w:rsid w:val="00F4719B"/>
    <w:rsid w:val="00F47203"/>
    <w:rsid w:val="00F472FA"/>
    <w:rsid w:val="00F473CD"/>
    <w:rsid w:val="00F50066"/>
    <w:rsid w:val="00F501C7"/>
    <w:rsid w:val="00F5076B"/>
    <w:rsid w:val="00F50D6D"/>
    <w:rsid w:val="00F50E73"/>
    <w:rsid w:val="00F51289"/>
    <w:rsid w:val="00F512A2"/>
    <w:rsid w:val="00F51822"/>
    <w:rsid w:val="00F5190C"/>
    <w:rsid w:val="00F51A9B"/>
    <w:rsid w:val="00F51B6F"/>
    <w:rsid w:val="00F51CD5"/>
    <w:rsid w:val="00F51DE0"/>
    <w:rsid w:val="00F52417"/>
    <w:rsid w:val="00F52481"/>
    <w:rsid w:val="00F52490"/>
    <w:rsid w:val="00F528D3"/>
    <w:rsid w:val="00F52CCD"/>
    <w:rsid w:val="00F52DDB"/>
    <w:rsid w:val="00F534C0"/>
    <w:rsid w:val="00F53A2F"/>
    <w:rsid w:val="00F53BD5"/>
    <w:rsid w:val="00F53C0F"/>
    <w:rsid w:val="00F53F9A"/>
    <w:rsid w:val="00F541C1"/>
    <w:rsid w:val="00F54545"/>
    <w:rsid w:val="00F54622"/>
    <w:rsid w:val="00F54E37"/>
    <w:rsid w:val="00F54FB0"/>
    <w:rsid w:val="00F55002"/>
    <w:rsid w:val="00F5508E"/>
    <w:rsid w:val="00F55117"/>
    <w:rsid w:val="00F55803"/>
    <w:rsid w:val="00F55972"/>
    <w:rsid w:val="00F55A29"/>
    <w:rsid w:val="00F55AE9"/>
    <w:rsid w:val="00F55BEC"/>
    <w:rsid w:val="00F55D37"/>
    <w:rsid w:val="00F55E69"/>
    <w:rsid w:val="00F55F31"/>
    <w:rsid w:val="00F56134"/>
    <w:rsid w:val="00F56182"/>
    <w:rsid w:val="00F567E9"/>
    <w:rsid w:val="00F56D8C"/>
    <w:rsid w:val="00F56DCF"/>
    <w:rsid w:val="00F57840"/>
    <w:rsid w:val="00F57AC7"/>
    <w:rsid w:val="00F57F0D"/>
    <w:rsid w:val="00F6004E"/>
    <w:rsid w:val="00F60211"/>
    <w:rsid w:val="00F6086E"/>
    <w:rsid w:val="00F60888"/>
    <w:rsid w:val="00F60C65"/>
    <w:rsid w:val="00F61347"/>
    <w:rsid w:val="00F6141C"/>
    <w:rsid w:val="00F618A6"/>
    <w:rsid w:val="00F6214E"/>
    <w:rsid w:val="00F62273"/>
    <w:rsid w:val="00F62486"/>
    <w:rsid w:val="00F624F2"/>
    <w:rsid w:val="00F627EC"/>
    <w:rsid w:val="00F63AA6"/>
    <w:rsid w:val="00F63BBF"/>
    <w:rsid w:val="00F642E7"/>
    <w:rsid w:val="00F643CC"/>
    <w:rsid w:val="00F64778"/>
    <w:rsid w:val="00F64E97"/>
    <w:rsid w:val="00F6514F"/>
    <w:rsid w:val="00F651A2"/>
    <w:rsid w:val="00F655FC"/>
    <w:rsid w:val="00F65E5E"/>
    <w:rsid w:val="00F65F1A"/>
    <w:rsid w:val="00F65FDF"/>
    <w:rsid w:val="00F66045"/>
    <w:rsid w:val="00F66121"/>
    <w:rsid w:val="00F66487"/>
    <w:rsid w:val="00F66607"/>
    <w:rsid w:val="00F667AD"/>
    <w:rsid w:val="00F66CD2"/>
    <w:rsid w:val="00F66D0E"/>
    <w:rsid w:val="00F66D7F"/>
    <w:rsid w:val="00F66E4D"/>
    <w:rsid w:val="00F675B5"/>
    <w:rsid w:val="00F677A4"/>
    <w:rsid w:val="00F67D5B"/>
    <w:rsid w:val="00F67DA8"/>
    <w:rsid w:val="00F67E2A"/>
    <w:rsid w:val="00F70130"/>
    <w:rsid w:val="00F701F3"/>
    <w:rsid w:val="00F7051C"/>
    <w:rsid w:val="00F705A5"/>
    <w:rsid w:val="00F708B8"/>
    <w:rsid w:val="00F70BD8"/>
    <w:rsid w:val="00F70C9C"/>
    <w:rsid w:val="00F70D42"/>
    <w:rsid w:val="00F70F2A"/>
    <w:rsid w:val="00F70F5C"/>
    <w:rsid w:val="00F71110"/>
    <w:rsid w:val="00F71AE6"/>
    <w:rsid w:val="00F72EEE"/>
    <w:rsid w:val="00F73022"/>
    <w:rsid w:val="00F73235"/>
    <w:rsid w:val="00F73392"/>
    <w:rsid w:val="00F73A47"/>
    <w:rsid w:val="00F73B6F"/>
    <w:rsid w:val="00F73C42"/>
    <w:rsid w:val="00F740BF"/>
    <w:rsid w:val="00F745B5"/>
    <w:rsid w:val="00F74FD6"/>
    <w:rsid w:val="00F755A1"/>
    <w:rsid w:val="00F75924"/>
    <w:rsid w:val="00F75B3D"/>
    <w:rsid w:val="00F75DED"/>
    <w:rsid w:val="00F7628F"/>
    <w:rsid w:val="00F76694"/>
    <w:rsid w:val="00F76903"/>
    <w:rsid w:val="00F7713F"/>
    <w:rsid w:val="00F773C4"/>
    <w:rsid w:val="00F77442"/>
    <w:rsid w:val="00F775C5"/>
    <w:rsid w:val="00F77892"/>
    <w:rsid w:val="00F77BAA"/>
    <w:rsid w:val="00F77D12"/>
    <w:rsid w:val="00F80410"/>
    <w:rsid w:val="00F80519"/>
    <w:rsid w:val="00F80982"/>
    <w:rsid w:val="00F80F2D"/>
    <w:rsid w:val="00F81084"/>
    <w:rsid w:val="00F814C7"/>
    <w:rsid w:val="00F814D8"/>
    <w:rsid w:val="00F814E6"/>
    <w:rsid w:val="00F82070"/>
    <w:rsid w:val="00F8277E"/>
    <w:rsid w:val="00F827AB"/>
    <w:rsid w:val="00F82943"/>
    <w:rsid w:val="00F82C64"/>
    <w:rsid w:val="00F832F7"/>
    <w:rsid w:val="00F835E7"/>
    <w:rsid w:val="00F837F1"/>
    <w:rsid w:val="00F83A90"/>
    <w:rsid w:val="00F83BE6"/>
    <w:rsid w:val="00F83CB8"/>
    <w:rsid w:val="00F83EFD"/>
    <w:rsid w:val="00F842EE"/>
    <w:rsid w:val="00F855CE"/>
    <w:rsid w:val="00F85698"/>
    <w:rsid w:val="00F85A68"/>
    <w:rsid w:val="00F85AD1"/>
    <w:rsid w:val="00F85B41"/>
    <w:rsid w:val="00F8603E"/>
    <w:rsid w:val="00F8617D"/>
    <w:rsid w:val="00F8647D"/>
    <w:rsid w:val="00F86E98"/>
    <w:rsid w:val="00F86FE4"/>
    <w:rsid w:val="00F8702D"/>
    <w:rsid w:val="00F873FC"/>
    <w:rsid w:val="00F87B1B"/>
    <w:rsid w:val="00F87F5D"/>
    <w:rsid w:val="00F904DD"/>
    <w:rsid w:val="00F90A3C"/>
    <w:rsid w:val="00F91685"/>
    <w:rsid w:val="00F91A02"/>
    <w:rsid w:val="00F91B67"/>
    <w:rsid w:val="00F91C5D"/>
    <w:rsid w:val="00F921D6"/>
    <w:rsid w:val="00F929EE"/>
    <w:rsid w:val="00F92FBD"/>
    <w:rsid w:val="00F934EC"/>
    <w:rsid w:val="00F93AC7"/>
    <w:rsid w:val="00F93C34"/>
    <w:rsid w:val="00F94411"/>
    <w:rsid w:val="00F94A3B"/>
    <w:rsid w:val="00F952BF"/>
    <w:rsid w:val="00F953BC"/>
    <w:rsid w:val="00F954AC"/>
    <w:rsid w:val="00F955AF"/>
    <w:rsid w:val="00F9596D"/>
    <w:rsid w:val="00F95CD4"/>
    <w:rsid w:val="00F961DC"/>
    <w:rsid w:val="00F9638E"/>
    <w:rsid w:val="00F964EC"/>
    <w:rsid w:val="00F96732"/>
    <w:rsid w:val="00F9677D"/>
    <w:rsid w:val="00F96796"/>
    <w:rsid w:val="00F96A96"/>
    <w:rsid w:val="00F96F30"/>
    <w:rsid w:val="00F97297"/>
    <w:rsid w:val="00F97632"/>
    <w:rsid w:val="00F97832"/>
    <w:rsid w:val="00F97A2A"/>
    <w:rsid w:val="00F97CF1"/>
    <w:rsid w:val="00F97EA3"/>
    <w:rsid w:val="00FA018F"/>
    <w:rsid w:val="00FA07DE"/>
    <w:rsid w:val="00FA0BBD"/>
    <w:rsid w:val="00FA0E92"/>
    <w:rsid w:val="00FA0FD3"/>
    <w:rsid w:val="00FA11DB"/>
    <w:rsid w:val="00FA1C66"/>
    <w:rsid w:val="00FA28A2"/>
    <w:rsid w:val="00FA29E4"/>
    <w:rsid w:val="00FA2E7A"/>
    <w:rsid w:val="00FA3424"/>
    <w:rsid w:val="00FA3626"/>
    <w:rsid w:val="00FA3FEC"/>
    <w:rsid w:val="00FA4063"/>
    <w:rsid w:val="00FA4347"/>
    <w:rsid w:val="00FA4559"/>
    <w:rsid w:val="00FA49BE"/>
    <w:rsid w:val="00FA4A22"/>
    <w:rsid w:val="00FA4ACF"/>
    <w:rsid w:val="00FA51CD"/>
    <w:rsid w:val="00FA522E"/>
    <w:rsid w:val="00FA58A1"/>
    <w:rsid w:val="00FA58D9"/>
    <w:rsid w:val="00FA65E1"/>
    <w:rsid w:val="00FA666E"/>
    <w:rsid w:val="00FA66F9"/>
    <w:rsid w:val="00FA692B"/>
    <w:rsid w:val="00FA6F8C"/>
    <w:rsid w:val="00FA7287"/>
    <w:rsid w:val="00FA73A4"/>
    <w:rsid w:val="00FA758F"/>
    <w:rsid w:val="00FA780A"/>
    <w:rsid w:val="00FA7BFF"/>
    <w:rsid w:val="00FA7E6F"/>
    <w:rsid w:val="00FA7E71"/>
    <w:rsid w:val="00FA7ECB"/>
    <w:rsid w:val="00FB0299"/>
    <w:rsid w:val="00FB04C1"/>
    <w:rsid w:val="00FB0648"/>
    <w:rsid w:val="00FB06E0"/>
    <w:rsid w:val="00FB0CDC"/>
    <w:rsid w:val="00FB1490"/>
    <w:rsid w:val="00FB166F"/>
    <w:rsid w:val="00FB16EE"/>
    <w:rsid w:val="00FB1EB3"/>
    <w:rsid w:val="00FB1F15"/>
    <w:rsid w:val="00FB25EA"/>
    <w:rsid w:val="00FB296F"/>
    <w:rsid w:val="00FB29CB"/>
    <w:rsid w:val="00FB2D49"/>
    <w:rsid w:val="00FB391C"/>
    <w:rsid w:val="00FB3991"/>
    <w:rsid w:val="00FB3E4E"/>
    <w:rsid w:val="00FB3F57"/>
    <w:rsid w:val="00FB451B"/>
    <w:rsid w:val="00FB48BF"/>
    <w:rsid w:val="00FB4C14"/>
    <w:rsid w:val="00FB4C18"/>
    <w:rsid w:val="00FB4DDD"/>
    <w:rsid w:val="00FB4F10"/>
    <w:rsid w:val="00FB50CC"/>
    <w:rsid w:val="00FB5350"/>
    <w:rsid w:val="00FB559E"/>
    <w:rsid w:val="00FB566F"/>
    <w:rsid w:val="00FB597B"/>
    <w:rsid w:val="00FB64D0"/>
    <w:rsid w:val="00FB6558"/>
    <w:rsid w:val="00FB6997"/>
    <w:rsid w:val="00FB7084"/>
    <w:rsid w:val="00FB7458"/>
    <w:rsid w:val="00FB751D"/>
    <w:rsid w:val="00FB7B6F"/>
    <w:rsid w:val="00FB7C4B"/>
    <w:rsid w:val="00FB7C52"/>
    <w:rsid w:val="00FB7CC1"/>
    <w:rsid w:val="00FC04CD"/>
    <w:rsid w:val="00FC0857"/>
    <w:rsid w:val="00FC0E8C"/>
    <w:rsid w:val="00FC113A"/>
    <w:rsid w:val="00FC119B"/>
    <w:rsid w:val="00FC1201"/>
    <w:rsid w:val="00FC17EF"/>
    <w:rsid w:val="00FC1CE1"/>
    <w:rsid w:val="00FC290D"/>
    <w:rsid w:val="00FC2989"/>
    <w:rsid w:val="00FC314B"/>
    <w:rsid w:val="00FC32B9"/>
    <w:rsid w:val="00FC35E1"/>
    <w:rsid w:val="00FC3BAA"/>
    <w:rsid w:val="00FC3DB6"/>
    <w:rsid w:val="00FC3E16"/>
    <w:rsid w:val="00FC41E6"/>
    <w:rsid w:val="00FC4A45"/>
    <w:rsid w:val="00FC4C47"/>
    <w:rsid w:val="00FC4E1F"/>
    <w:rsid w:val="00FC5166"/>
    <w:rsid w:val="00FC537C"/>
    <w:rsid w:val="00FC5BF1"/>
    <w:rsid w:val="00FC5CE4"/>
    <w:rsid w:val="00FC5F98"/>
    <w:rsid w:val="00FC60AF"/>
    <w:rsid w:val="00FC62A3"/>
    <w:rsid w:val="00FC63BD"/>
    <w:rsid w:val="00FC6A49"/>
    <w:rsid w:val="00FC75A7"/>
    <w:rsid w:val="00FC77B3"/>
    <w:rsid w:val="00FC7AB3"/>
    <w:rsid w:val="00FC7D2E"/>
    <w:rsid w:val="00FC7DB6"/>
    <w:rsid w:val="00FC7F20"/>
    <w:rsid w:val="00FC7F40"/>
    <w:rsid w:val="00FC7FEB"/>
    <w:rsid w:val="00FD04D9"/>
    <w:rsid w:val="00FD050E"/>
    <w:rsid w:val="00FD065C"/>
    <w:rsid w:val="00FD0C10"/>
    <w:rsid w:val="00FD0C48"/>
    <w:rsid w:val="00FD106D"/>
    <w:rsid w:val="00FD1826"/>
    <w:rsid w:val="00FD18E3"/>
    <w:rsid w:val="00FD19EF"/>
    <w:rsid w:val="00FD1FA9"/>
    <w:rsid w:val="00FD203E"/>
    <w:rsid w:val="00FD2D2F"/>
    <w:rsid w:val="00FD2DDA"/>
    <w:rsid w:val="00FD2FE0"/>
    <w:rsid w:val="00FD308B"/>
    <w:rsid w:val="00FD3336"/>
    <w:rsid w:val="00FD36AC"/>
    <w:rsid w:val="00FD3819"/>
    <w:rsid w:val="00FD3820"/>
    <w:rsid w:val="00FD49AD"/>
    <w:rsid w:val="00FD4A26"/>
    <w:rsid w:val="00FD4AB7"/>
    <w:rsid w:val="00FD4B7B"/>
    <w:rsid w:val="00FD4E81"/>
    <w:rsid w:val="00FD4EA2"/>
    <w:rsid w:val="00FD508E"/>
    <w:rsid w:val="00FD50F1"/>
    <w:rsid w:val="00FD51BB"/>
    <w:rsid w:val="00FD5242"/>
    <w:rsid w:val="00FD52F8"/>
    <w:rsid w:val="00FD581F"/>
    <w:rsid w:val="00FD5ADF"/>
    <w:rsid w:val="00FD62C5"/>
    <w:rsid w:val="00FD6D49"/>
    <w:rsid w:val="00FD6E2A"/>
    <w:rsid w:val="00FD6F82"/>
    <w:rsid w:val="00FD6FBA"/>
    <w:rsid w:val="00FD715F"/>
    <w:rsid w:val="00FD7696"/>
    <w:rsid w:val="00FD78C7"/>
    <w:rsid w:val="00FD79A3"/>
    <w:rsid w:val="00FD7C49"/>
    <w:rsid w:val="00FD7F0E"/>
    <w:rsid w:val="00FE02B7"/>
    <w:rsid w:val="00FE06A7"/>
    <w:rsid w:val="00FE06B8"/>
    <w:rsid w:val="00FE0D39"/>
    <w:rsid w:val="00FE0E7B"/>
    <w:rsid w:val="00FE1182"/>
    <w:rsid w:val="00FE1198"/>
    <w:rsid w:val="00FE11DE"/>
    <w:rsid w:val="00FE13A7"/>
    <w:rsid w:val="00FE14E5"/>
    <w:rsid w:val="00FE16FA"/>
    <w:rsid w:val="00FE1910"/>
    <w:rsid w:val="00FE1D3D"/>
    <w:rsid w:val="00FE1FE4"/>
    <w:rsid w:val="00FE2294"/>
    <w:rsid w:val="00FE2691"/>
    <w:rsid w:val="00FE2823"/>
    <w:rsid w:val="00FE291E"/>
    <w:rsid w:val="00FE297F"/>
    <w:rsid w:val="00FE2C44"/>
    <w:rsid w:val="00FE2F8C"/>
    <w:rsid w:val="00FE34E8"/>
    <w:rsid w:val="00FE38B4"/>
    <w:rsid w:val="00FE3EA2"/>
    <w:rsid w:val="00FE4447"/>
    <w:rsid w:val="00FE4718"/>
    <w:rsid w:val="00FE4CB6"/>
    <w:rsid w:val="00FE5BEA"/>
    <w:rsid w:val="00FE6071"/>
    <w:rsid w:val="00FE62B3"/>
    <w:rsid w:val="00FE65E8"/>
    <w:rsid w:val="00FE68AB"/>
    <w:rsid w:val="00FE6A54"/>
    <w:rsid w:val="00FE6ADF"/>
    <w:rsid w:val="00FE6E54"/>
    <w:rsid w:val="00FE6FE0"/>
    <w:rsid w:val="00FE705A"/>
    <w:rsid w:val="00FE78D0"/>
    <w:rsid w:val="00FE7C8D"/>
    <w:rsid w:val="00FE7D1E"/>
    <w:rsid w:val="00FF0340"/>
    <w:rsid w:val="00FF0385"/>
    <w:rsid w:val="00FF07EC"/>
    <w:rsid w:val="00FF088D"/>
    <w:rsid w:val="00FF09E6"/>
    <w:rsid w:val="00FF0D79"/>
    <w:rsid w:val="00FF140F"/>
    <w:rsid w:val="00FF16D1"/>
    <w:rsid w:val="00FF1BE3"/>
    <w:rsid w:val="00FF1F96"/>
    <w:rsid w:val="00FF2035"/>
    <w:rsid w:val="00FF2046"/>
    <w:rsid w:val="00FF22B3"/>
    <w:rsid w:val="00FF27F4"/>
    <w:rsid w:val="00FF2CFE"/>
    <w:rsid w:val="00FF2F9D"/>
    <w:rsid w:val="00FF2FBF"/>
    <w:rsid w:val="00FF30C1"/>
    <w:rsid w:val="00FF33FE"/>
    <w:rsid w:val="00FF3A5C"/>
    <w:rsid w:val="00FF3B86"/>
    <w:rsid w:val="00FF3CA6"/>
    <w:rsid w:val="00FF3CE1"/>
    <w:rsid w:val="00FF3EBB"/>
    <w:rsid w:val="00FF3F89"/>
    <w:rsid w:val="00FF4055"/>
    <w:rsid w:val="00FF4166"/>
    <w:rsid w:val="00FF43C8"/>
    <w:rsid w:val="00FF4790"/>
    <w:rsid w:val="00FF50D7"/>
    <w:rsid w:val="00FF56B4"/>
    <w:rsid w:val="00FF5723"/>
    <w:rsid w:val="00FF5787"/>
    <w:rsid w:val="00FF5814"/>
    <w:rsid w:val="00FF58D3"/>
    <w:rsid w:val="00FF5AD9"/>
    <w:rsid w:val="00FF5D9D"/>
    <w:rsid w:val="00FF5FDA"/>
    <w:rsid w:val="00FF602F"/>
    <w:rsid w:val="00FF6191"/>
    <w:rsid w:val="00FF6738"/>
    <w:rsid w:val="00FF6CC9"/>
    <w:rsid w:val="00FF6D36"/>
    <w:rsid w:val="00FF6E09"/>
    <w:rsid w:val="00FF73FC"/>
    <w:rsid w:val="00FF7670"/>
    <w:rsid w:val="00FF7ADE"/>
    <w:rsid w:val="00FF7BF8"/>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B15F8B"/>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1"/>
    <w:next w:val="a1"/>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basedOn w:val="a1"/>
    <w:next w:val="a1"/>
    <w:link w:val="30"/>
    <w:qFormat/>
    <w:rsid w:val="0047628B"/>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link w:val="40"/>
    <w:qFormat/>
    <w:rsid w:val="00942BD3"/>
    <w:pPr>
      <w:keepNext/>
      <w:numPr>
        <w:ilvl w:val="3"/>
        <w:numId w:val="1"/>
      </w:numPr>
      <w:jc w:val="right"/>
      <w:outlineLvl w:val="3"/>
    </w:pPr>
    <w:rPr>
      <w:rFonts w:ascii="Arial" w:hAnsi="Arial"/>
      <w:i/>
    </w:rPr>
  </w:style>
  <w:style w:type="paragraph" w:styleId="5">
    <w:name w:val="heading 5"/>
    <w:aliases w:val="h5,Heading5"/>
    <w:basedOn w:val="a1"/>
    <w:next w:val="a1"/>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1"/>
    <w:next w:val="a1"/>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1"/>
    <w:next w:val="a1"/>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1"/>
    <w:next w:val="a1"/>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1"/>
    <w:next w:val="a1"/>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2"/>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2"/>
    <w:link w:val="2"/>
    <w:rsid w:val="005634ED"/>
    <w:rPr>
      <w:rFonts w:ascii="Arial" w:eastAsia="MS Gothic" w:hAnsi="Arial" w:cs="Times New Roman"/>
      <w:kern w:val="0"/>
      <w:sz w:val="24"/>
      <w:szCs w:val="24"/>
      <w:lang w:eastAsia="en-US"/>
    </w:rPr>
  </w:style>
  <w:style w:type="character" w:customStyle="1" w:styleId="30">
    <w:name w:val="标题 3 字符"/>
    <w:basedOn w:val="a2"/>
    <w:link w:val="3"/>
    <w:rsid w:val="0047628B"/>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942BD3"/>
    <w:rPr>
      <w:rFonts w:ascii="Arial" w:eastAsia="MS Gothic" w:hAnsi="Arial" w:cs="Times New Roman"/>
      <w:i/>
      <w:kern w:val="0"/>
      <w:sz w:val="24"/>
      <w:szCs w:val="24"/>
      <w:lang w:eastAsia="en-US"/>
    </w:rPr>
  </w:style>
  <w:style w:type="character" w:customStyle="1" w:styleId="50">
    <w:name w:val="标题 5 字符"/>
    <w:aliases w:val="h5 字符,Heading5 字符"/>
    <w:basedOn w:val="a2"/>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2"/>
    <w:link w:val="6"/>
    <w:uiPriority w:val="9"/>
    <w:rsid w:val="009E0656"/>
    <w:rPr>
      <w:rFonts w:ascii="Times New Roman" w:hAnsi="Times New Roman" w:cs="Times New Roman"/>
      <w:b/>
      <w:bCs/>
      <w:kern w:val="0"/>
      <w:sz w:val="22"/>
      <w:lang w:eastAsia="en-US"/>
    </w:rPr>
  </w:style>
  <w:style w:type="character" w:customStyle="1" w:styleId="70">
    <w:name w:val="标题 7 字符"/>
    <w:basedOn w:val="a2"/>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2"/>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2"/>
    <w:link w:val="9"/>
    <w:uiPriority w:val="9"/>
    <w:rsid w:val="009E0656"/>
    <w:rPr>
      <w:rFonts w:ascii="Arial" w:hAnsi="Arial" w:cs="Arial"/>
      <w:kern w:val="0"/>
      <w:sz w:val="22"/>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42BD3"/>
    <w:pPr>
      <w:widowControl w:val="0"/>
    </w:pPr>
    <w:rPr>
      <w:rFonts w:ascii="Arial" w:eastAsia="MS Mincho" w:hAnsi="Arial" w:cs="Times New Roman"/>
      <w:b/>
      <w:noProof/>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942BD3"/>
    <w:rPr>
      <w:rFonts w:ascii="Arial" w:eastAsia="MS Mincho" w:hAnsi="Arial" w:cs="Times New Roman"/>
      <w:b/>
      <w:noProof/>
      <w:kern w:val="0"/>
      <w:sz w:val="18"/>
      <w:szCs w:val="20"/>
      <w:lang w:eastAsia="en-US"/>
    </w:rPr>
  </w:style>
  <w:style w:type="paragraph" w:styleId="a7">
    <w:name w:val="caption"/>
    <w:aliases w:val="cap,cap Char"/>
    <w:basedOn w:val="a1"/>
    <w:next w:val="a1"/>
    <w:qFormat/>
    <w:rsid w:val="00942BD3"/>
    <w:pPr>
      <w:spacing w:before="120" w:after="120"/>
    </w:pPr>
    <w:rPr>
      <w:b/>
    </w:rPr>
  </w:style>
  <w:style w:type="paragraph" w:styleId="a8">
    <w:name w:val="footer"/>
    <w:basedOn w:val="a1"/>
    <w:link w:val="a9"/>
    <w:rsid w:val="00942BD3"/>
    <w:pPr>
      <w:tabs>
        <w:tab w:val="center" w:pos="4536"/>
        <w:tab w:val="right" w:pos="9072"/>
      </w:tabs>
      <w:spacing w:before="120"/>
    </w:pPr>
    <w:rPr>
      <w:lang w:val="de-DE"/>
    </w:rPr>
  </w:style>
  <w:style w:type="character" w:customStyle="1" w:styleId="a9">
    <w:name w:val="页脚 字符"/>
    <w:basedOn w:val="a2"/>
    <w:link w:val="a8"/>
    <w:rsid w:val="00942BD3"/>
    <w:rPr>
      <w:rFonts w:ascii="Times New Roman" w:eastAsia="MS Gothic" w:hAnsi="Times New Roman" w:cs="Times New Roman"/>
      <w:kern w:val="0"/>
      <w:sz w:val="24"/>
      <w:szCs w:val="24"/>
      <w:lang w:val="de-DE" w:eastAsia="en-US"/>
    </w:rPr>
  </w:style>
  <w:style w:type="character" w:styleId="aa">
    <w:name w:val="page number"/>
    <w:basedOn w:val="a2"/>
    <w:rsid w:val="00942BD3"/>
    <w:rPr>
      <w:rFonts w:eastAsia="Arial Unicode MS" w:cs="Arial"/>
      <w:noProof w:val="0"/>
      <w:kern w:val="2"/>
      <w:sz w:val="21"/>
      <w:lang w:val="en-GB" w:eastAsia="zh-CN" w:bidi="ar-SA"/>
    </w:rPr>
  </w:style>
  <w:style w:type="paragraph" w:styleId="ab">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목록 단"/>
    <w:basedOn w:val="a1"/>
    <w:link w:val="ac"/>
    <w:uiPriority w:val="99"/>
    <w:qFormat/>
    <w:rsid w:val="00BA1271"/>
    <w:pPr>
      <w:ind w:firstLineChars="200" w:firstLine="420"/>
    </w:pPr>
    <w:rPr>
      <w:rFonts w:eastAsia="Times New Roman" w:cs="宋体"/>
      <w:lang w:eastAsia="zh-CN"/>
    </w:rPr>
  </w:style>
  <w:style w:type="character" w:customStyle="1" w:styleId="ac">
    <w:name w:val="列表段落 字符"/>
    <w:aliases w:val="- Bullets 字符,목록 단락 字符,?? ?? 字符,????? 字符,???? 字符,Lista1 字符,列出段落1 字符,中等深浅网格 1 - 着色 21 字符,列表段落1 字符,—ño’i—Ž 字符,¥¡¡¡¡ì¬º¥¹¥È¶ÎÂä 字符,ÁÐ³ö¶ÎÂä 字符,¥ê¥¹¥È¶ÎÂä 字符,List Paragraph 字符,1st level - Bullet List Paragraph 字符,Lettre d'introduction 字符,列出段落 字符"/>
    <w:link w:val="ab"/>
    <w:uiPriority w:val="34"/>
    <w:qFormat/>
    <w:locked/>
    <w:rsid w:val="00BA1271"/>
    <w:rPr>
      <w:rFonts w:ascii="Times New Roman" w:eastAsia="Times New Roman" w:hAnsi="Times New Roman" w:cs="宋体"/>
      <w:kern w:val="0"/>
      <w:sz w:val="24"/>
      <w:szCs w:val="24"/>
    </w:rPr>
  </w:style>
  <w:style w:type="paragraph" w:styleId="ad">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e">
    <w:name w:val="Body Text"/>
    <w:aliases w:val="bt"/>
    <w:basedOn w:val="a1"/>
    <w:link w:val="af"/>
    <w:uiPriority w:val="99"/>
    <w:rsid w:val="0030705A"/>
    <w:pPr>
      <w:spacing w:after="120"/>
      <w:jc w:val="both"/>
    </w:pPr>
    <w:rPr>
      <w:rFonts w:eastAsia="MS Mincho"/>
      <w:sz w:val="20"/>
    </w:rPr>
  </w:style>
  <w:style w:type="character" w:customStyle="1" w:styleId="af">
    <w:name w:val="正文文本 字符"/>
    <w:aliases w:val="bt 字符"/>
    <w:basedOn w:val="a2"/>
    <w:link w:val="ae"/>
    <w:uiPriority w:val="99"/>
    <w:rsid w:val="0030705A"/>
    <w:rPr>
      <w:rFonts w:ascii="Times New Roman" w:eastAsia="MS Mincho" w:hAnsi="Times New Roman" w:cs="Times New Roman"/>
      <w:kern w:val="0"/>
      <w:sz w:val="20"/>
      <w:szCs w:val="24"/>
      <w:lang w:eastAsia="en-US"/>
    </w:rPr>
  </w:style>
  <w:style w:type="table" w:styleId="af0">
    <w:name w:val="Table Grid"/>
    <w:basedOn w:val="a3"/>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alloon Text"/>
    <w:basedOn w:val="a1"/>
    <w:link w:val="af2"/>
    <w:uiPriority w:val="99"/>
    <w:semiHidden/>
    <w:unhideWhenUsed/>
    <w:rsid w:val="00FE6FE0"/>
    <w:rPr>
      <w:sz w:val="18"/>
      <w:szCs w:val="18"/>
    </w:rPr>
  </w:style>
  <w:style w:type="character" w:customStyle="1" w:styleId="af2">
    <w:name w:val="批注框文本 字符"/>
    <w:basedOn w:val="a2"/>
    <w:link w:val="af1"/>
    <w:uiPriority w:val="99"/>
    <w:semiHidden/>
    <w:rsid w:val="00FE6FE0"/>
    <w:rPr>
      <w:rFonts w:ascii="Times New Roman" w:eastAsia="MS Gothic" w:hAnsi="Times New Roman" w:cs="Times New Roman"/>
      <w:noProof/>
      <w:kern w:val="0"/>
      <w:sz w:val="18"/>
      <w:szCs w:val="18"/>
      <w:lang w:eastAsia="en-US"/>
    </w:rPr>
  </w:style>
  <w:style w:type="paragraph" w:styleId="af3">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4">
    <w:name w:val="annotation reference"/>
    <w:basedOn w:val="a2"/>
    <w:unhideWhenUsed/>
    <w:qFormat/>
    <w:rsid w:val="002D5C53"/>
    <w:rPr>
      <w:sz w:val="18"/>
      <w:szCs w:val="18"/>
    </w:rPr>
  </w:style>
  <w:style w:type="paragraph" w:styleId="af5">
    <w:name w:val="annotation text"/>
    <w:basedOn w:val="a1"/>
    <w:link w:val="af6"/>
    <w:uiPriority w:val="99"/>
    <w:unhideWhenUsed/>
    <w:qFormat/>
    <w:rsid w:val="002D5C53"/>
  </w:style>
  <w:style w:type="character" w:customStyle="1" w:styleId="af6">
    <w:name w:val="批注文字 字符"/>
    <w:basedOn w:val="a2"/>
    <w:link w:val="af5"/>
    <w:uiPriority w:val="99"/>
    <w:qFormat/>
    <w:rsid w:val="002D5C53"/>
    <w:rPr>
      <w:rFonts w:ascii="Times New Roman" w:eastAsia="MS Gothic" w:hAnsi="Times New Roman" w:cs="Times New Roman"/>
      <w:noProof/>
      <w:kern w:val="0"/>
      <w:sz w:val="24"/>
      <w:szCs w:val="24"/>
      <w:lang w:eastAsia="en-US"/>
    </w:rPr>
  </w:style>
  <w:style w:type="paragraph" w:styleId="af7">
    <w:name w:val="annotation subject"/>
    <w:basedOn w:val="af5"/>
    <w:next w:val="af5"/>
    <w:link w:val="af8"/>
    <w:uiPriority w:val="99"/>
    <w:semiHidden/>
    <w:unhideWhenUsed/>
    <w:rsid w:val="002D5C53"/>
    <w:rPr>
      <w:b/>
      <w:bCs/>
    </w:rPr>
  </w:style>
  <w:style w:type="character" w:customStyle="1" w:styleId="af8">
    <w:name w:val="批注主题 字符"/>
    <w:basedOn w:val="af6"/>
    <w:link w:val="af7"/>
    <w:uiPriority w:val="99"/>
    <w:semiHidden/>
    <w:rsid w:val="002D5C53"/>
    <w:rPr>
      <w:rFonts w:ascii="Times New Roman" w:eastAsia="MS Gothic" w:hAnsi="Times New Roman" w:cs="Times New Roman"/>
      <w:b/>
      <w:bCs/>
      <w:noProof/>
      <w:kern w:val="0"/>
      <w:sz w:val="24"/>
      <w:szCs w:val="24"/>
      <w:lang w:eastAsia="en-US"/>
    </w:rPr>
  </w:style>
  <w:style w:type="character" w:styleId="af9">
    <w:name w:val="Hyperlink"/>
    <w:basedOn w:val="a2"/>
    <w:uiPriority w:val="99"/>
    <w:qFormat/>
    <w:rsid w:val="00112E9D"/>
    <w:rPr>
      <w:color w:val="0000FF"/>
      <w:u w:val="single"/>
    </w:rPr>
  </w:style>
  <w:style w:type="paragraph" w:styleId="21">
    <w:name w:val="Body Text 2"/>
    <w:basedOn w:val="a1"/>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2"/>
    <w:link w:val="21"/>
    <w:uiPriority w:val="99"/>
    <w:rsid w:val="00511AE9"/>
    <w:rPr>
      <w:rFonts w:ascii="Times New Roman" w:hAnsi="Times New Roman" w:cs="Times New Roman"/>
      <w:kern w:val="0"/>
      <w:sz w:val="22"/>
      <w:szCs w:val="24"/>
    </w:rPr>
  </w:style>
  <w:style w:type="table" w:customStyle="1" w:styleId="11">
    <w:name w:val="网格型1"/>
    <w:basedOn w:val="a3"/>
    <w:next w:val="af0"/>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f0"/>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3"/>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1"/>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正文文本 3 字符"/>
    <w:basedOn w:val="a2"/>
    <w:link w:val="32"/>
    <w:uiPriority w:val="99"/>
    <w:rsid w:val="00CD67E9"/>
    <w:rPr>
      <w:rFonts w:ascii="Times New Roman" w:hAnsi="Times New Roman" w:cs="Times New Roman"/>
      <w:kern w:val="0"/>
      <w:sz w:val="22"/>
    </w:rPr>
  </w:style>
  <w:style w:type="character" w:styleId="afa">
    <w:name w:val="Placeholder Text"/>
    <w:basedOn w:val="a2"/>
    <w:uiPriority w:val="99"/>
    <w:semiHidden/>
    <w:rsid w:val="00BF3C69"/>
    <w:rPr>
      <w:color w:val="808080"/>
    </w:rPr>
  </w:style>
  <w:style w:type="table" w:customStyle="1" w:styleId="34">
    <w:name w:val="网格型3"/>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3"/>
    <w:next w:val="af0"/>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1"/>
    <w:autoRedefine/>
    <w:rsid w:val="00F07B50"/>
    <w:pPr>
      <w:numPr>
        <w:numId w:val="2"/>
      </w:numPr>
    </w:pPr>
    <w:rPr>
      <w:szCs w:val="20"/>
      <w:lang w:val="en-GB" w:eastAsia="ja-JP"/>
    </w:rPr>
  </w:style>
  <w:style w:type="paragraph" w:customStyle="1" w:styleId="LGTdoc">
    <w:name w:val="LGTdoc_본문"/>
    <w:basedOn w:val="a1"/>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b">
    <w:name w:val="Normal (Web)"/>
    <w:basedOn w:val="a1"/>
    <w:uiPriority w:val="99"/>
    <w:unhideWhenUsed/>
    <w:rsid w:val="00957C4A"/>
    <w:pPr>
      <w:spacing w:before="100" w:beforeAutospacing="1" w:after="100" w:afterAutospacing="1"/>
    </w:pPr>
    <w:rPr>
      <w:rFonts w:ascii="宋体" w:eastAsia="宋体" w:hAnsi="宋体" w:cs="宋体"/>
      <w:lang w:eastAsia="zh-CN"/>
    </w:rPr>
  </w:style>
  <w:style w:type="table" w:styleId="4-1">
    <w:name w:val="Grid Table 4 Accent 1"/>
    <w:basedOn w:val="a3"/>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1"/>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1"/>
    <w:qFormat/>
    <w:rsid w:val="00130DE4"/>
    <w:pPr>
      <w:numPr>
        <w:ilvl w:val="1"/>
        <w:numId w:val="3"/>
      </w:numPr>
      <w:tabs>
        <w:tab w:val="left" w:pos="1440"/>
      </w:tabs>
      <w:spacing w:before="0" w:after="0"/>
    </w:pPr>
    <w:rPr>
      <w:rFonts w:ascii="Times" w:eastAsia="Batang" w:hAnsi="Times"/>
      <w:sz w:val="20"/>
      <w:szCs w:val="20"/>
    </w:rPr>
  </w:style>
  <w:style w:type="paragraph" w:customStyle="1" w:styleId="B1">
    <w:name w:val="B1"/>
    <w:basedOn w:val="a1"/>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1"/>
    <w:rsid w:val="00F2620A"/>
    <w:pPr>
      <w:numPr>
        <w:numId w:val="4"/>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a1"/>
    <w:uiPriority w:val="99"/>
    <w:rsid w:val="003B77BC"/>
    <w:pPr>
      <w:spacing w:before="0" w:after="0"/>
    </w:pPr>
    <w:rPr>
      <w:rFonts w:eastAsia="Gulim"/>
      <w:lang w:eastAsia="ko-KR"/>
    </w:rPr>
  </w:style>
  <w:style w:type="paragraph" w:customStyle="1" w:styleId="x00text">
    <w:name w:val="x_00text"/>
    <w:basedOn w:val="a1"/>
    <w:rsid w:val="003B77BC"/>
    <w:pPr>
      <w:spacing w:before="0" w:after="0"/>
    </w:pPr>
    <w:rPr>
      <w:rFonts w:eastAsia="Gulim"/>
      <w:lang w:eastAsia="ko-KR"/>
    </w:rPr>
  </w:style>
  <w:style w:type="paragraph" w:customStyle="1" w:styleId="a0">
    <w:name w:val="佐藤２"/>
    <w:basedOn w:val="a1"/>
    <w:uiPriority w:val="99"/>
    <w:rsid w:val="001B623E"/>
    <w:pPr>
      <w:numPr>
        <w:numId w:val="5"/>
      </w:numPr>
      <w:spacing w:before="0" w:after="180"/>
    </w:pPr>
    <w:rPr>
      <w:szCs w:val="20"/>
      <w:lang w:val="en-GB" w:eastAsia="ja-JP"/>
    </w:rPr>
  </w:style>
  <w:style w:type="paragraph" w:customStyle="1" w:styleId="B2">
    <w:name w:val="B2"/>
    <w:basedOn w:val="24"/>
    <w:link w:val="B2Char"/>
    <w:qFormat/>
    <w:rsid w:val="001B623E"/>
    <w:pPr>
      <w:overflowPunct w:val="0"/>
      <w:autoSpaceDE w:val="0"/>
      <w:autoSpaceDN w:val="0"/>
      <w:adjustRightInd w:val="0"/>
      <w:spacing w:before="0" w:after="180"/>
      <w:ind w:leftChars="0" w:left="851" w:firstLineChars="0" w:hanging="284"/>
      <w:contextualSpacing w:val="0"/>
      <w:textAlignment w:val="baseline"/>
    </w:pPr>
    <w:rPr>
      <w:szCs w:val="20"/>
      <w:lang w:val="en-GB" w:eastAsia="ja-JP"/>
    </w:rPr>
  </w:style>
  <w:style w:type="character" w:customStyle="1" w:styleId="B1Char">
    <w:name w:val="B1 Char"/>
    <w:rsid w:val="001B623E"/>
    <w:rPr>
      <w:rFonts w:ascii="Times New Roman" w:eastAsia="MS Gothic" w:hAnsi="Times New Roman"/>
      <w:sz w:val="24"/>
      <w:lang w:val="en-GB"/>
    </w:rPr>
  </w:style>
  <w:style w:type="character" w:customStyle="1" w:styleId="B2Char">
    <w:name w:val="B2 Char"/>
    <w:link w:val="B2"/>
    <w:qFormat/>
    <w:locked/>
    <w:rsid w:val="001B623E"/>
    <w:rPr>
      <w:rFonts w:ascii="Times New Roman" w:eastAsia="MS Gothic" w:hAnsi="Times New Roman" w:cs="Times New Roman"/>
      <w:kern w:val="0"/>
      <w:sz w:val="24"/>
      <w:szCs w:val="20"/>
      <w:lang w:val="en-GB" w:eastAsia="ja-JP"/>
    </w:rPr>
  </w:style>
  <w:style w:type="paragraph" w:styleId="24">
    <w:name w:val="List 2"/>
    <w:basedOn w:val="a1"/>
    <w:uiPriority w:val="99"/>
    <w:semiHidden/>
    <w:unhideWhenUsed/>
    <w:rsid w:val="001B623E"/>
    <w:pPr>
      <w:ind w:leftChars="200" w:left="100" w:hangingChars="200" w:hanging="200"/>
      <w:contextualSpacing/>
    </w:pPr>
  </w:style>
  <w:style w:type="character" w:customStyle="1" w:styleId="cf01">
    <w:name w:val="cf01"/>
    <w:basedOn w:val="a2"/>
    <w:rsid w:val="00557280"/>
    <w:rPr>
      <w:rFonts w:ascii="Microsoft YaHei UI" w:eastAsia="Microsoft YaHei UI" w:hAnsi="Microsoft YaHei UI" w:hint="eastAsia"/>
      <w:sz w:val="18"/>
      <w:szCs w:val="18"/>
    </w:rPr>
  </w:style>
  <w:style w:type="character" w:customStyle="1" w:styleId="B10">
    <w:name w:val="B1 (文字)"/>
    <w:rsid w:val="00144A57"/>
    <w:rPr>
      <w:rFonts w:eastAsia="Times New Roman"/>
      <w:lang w:val="en-GB" w:eastAsia="en-GB"/>
    </w:rPr>
  </w:style>
  <w:style w:type="paragraph" w:customStyle="1" w:styleId="3GPPText">
    <w:name w:val="3GPP Text"/>
    <w:basedOn w:val="a1"/>
    <w:link w:val="3GPPTextChar"/>
    <w:qFormat/>
    <w:rsid w:val="00144A57"/>
    <w:pPr>
      <w:overflowPunct w:val="0"/>
      <w:autoSpaceDE w:val="0"/>
      <w:autoSpaceDN w:val="0"/>
      <w:adjustRightInd w:val="0"/>
      <w:spacing w:before="120" w:after="180"/>
      <w:jc w:val="both"/>
      <w:textAlignment w:val="baseline"/>
    </w:pPr>
    <w:rPr>
      <w:rFonts w:eastAsia="Times New Roman"/>
      <w:sz w:val="22"/>
      <w:szCs w:val="20"/>
      <w:lang w:eastAsia="en-GB"/>
    </w:rPr>
  </w:style>
  <w:style w:type="character" w:customStyle="1" w:styleId="3GPPTextChar">
    <w:name w:val="3GPP Text Char"/>
    <w:link w:val="3GPPText"/>
    <w:qFormat/>
    <w:rsid w:val="00144A57"/>
    <w:rPr>
      <w:rFonts w:ascii="Times New Roman" w:eastAsia="Times New Roman" w:hAnsi="Times New Roman" w:cs="Times New Roman"/>
      <w:kern w:val="0"/>
      <w:sz w:val="22"/>
      <w:szCs w:val="20"/>
      <w:lang w:eastAsia="en-GB"/>
    </w:rPr>
  </w:style>
  <w:style w:type="paragraph" w:customStyle="1" w:styleId="TAL">
    <w:name w:val="TAL"/>
    <w:basedOn w:val="a1"/>
    <w:link w:val="TALChar"/>
    <w:qFormat/>
    <w:rsid w:val="005E642F"/>
    <w:pPr>
      <w:keepNext/>
      <w:keepLines/>
      <w:spacing w:before="0" w:after="0"/>
    </w:pPr>
    <w:rPr>
      <w:rFonts w:ascii="Arial" w:eastAsia="宋体" w:hAnsi="Arial"/>
      <w:sz w:val="18"/>
      <w:szCs w:val="20"/>
      <w:lang w:val="en-GB"/>
    </w:rPr>
  </w:style>
  <w:style w:type="character" w:customStyle="1" w:styleId="TALChar">
    <w:name w:val="TAL Char"/>
    <w:link w:val="TAL"/>
    <w:qFormat/>
    <w:rsid w:val="005E642F"/>
    <w:rPr>
      <w:rFonts w:ascii="Arial" w:eastAsia="宋体" w:hAnsi="Arial" w:cs="Times New Roman"/>
      <w:kern w:val="0"/>
      <w:sz w:val="18"/>
      <w:szCs w:val="20"/>
      <w:lang w:val="en-GB" w:eastAsia="en-US"/>
    </w:rPr>
  </w:style>
  <w:style w:type="character" w:customStyle="1" w:styleId="ui-provider">
    <w:name w:val="ui-provider"/>
    <w:basedOn w:val="a2"/>
    <w:rsid w:val="004424B1"/>
  </w:style>
  <w:style w:type="paragraph" w:customStyle="1" w:styleId="DraftProposal">
    <w:name w:val="Draft Proposal"/>
    <w:basedOn w:val="ae"/>
    <w:next w:val="a1"/>
    <w:uiPriority w:val="99"/>
    <w:qFormat/>
    <w:rsid w:val="005545D4"/>
    <w:pPr>
      <w:numPr>
        <w:numId w:val="15"/>
      </w:numPr>
      <w:tabs>
        <w:tab w:val="clear" w:pos="1304"/>
        <w:tab w:val="num" w:pos="360"/>
        <w:tab w:val="left" w:pos="1701"/>
      </w:tabs>
      <w:snapToGrid/>
      <w:spacing w:before="0" w:after="160" w:line="254" w:lineRule="auto"/>
      <w:ind w:left="0" w:firstLine="0"/>
      <w:jc w:val="left"/>
    </w:pPr>
    <w:rPr>
      <w:rFonts w:asciiTheme="minorHAnsi" w:eastAsia="宋体" w:hAnsiTheme="minorHAnsi" w:cstheme="minorBidi"/>
      <w:b/>
      <w:bCs/>
      <w:sz w:val="22"/>
    </w:rPr>
  </w:style>
  <w:style w:type="table" w:customStyle="1" w:styleId="110">
    <w:name w:val="눈금 표 1 밝게1"/>
    <w:basedOn w:val="a3"/>
    <w:uiPriority w:val="46"/>
    <w:qFormat/>
    <w:rsid w:val="007760D8"/>
    <w:pPr>
      <w:spacing w:before="0" w:after="0"/>
    </w:pPr>
    <w:rPr>
      <w:rFonts w:ascii="Times New Roman" w:eastAsia="Batang" w:hAnsi="Times New Roman" w:cs="Times New Roman"/>
      <w:kern w:val="0"/>
      <w:sz w:val="20"/>
      <w:szCs w:val="20"/>
      <w:lang w:eastAsia="ja-JP"/>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472">
      <w:bodyDiv w:val="1"/>
      <w:marLeft w:val="0"/>
      <w:marRight w:val="0"/>
      <w:marTop w:val="0"/>
      <w:marBottom w:val="0"/>
      <w:divBdr>
        <w:top w:val="none" w:sz="0" w:space="0" w:color="auto"/>
        <w:left w:val="none" w:sz="0" w:space="0" w:color="auto"/>
        <w:bottom w:val="none" w:sz="0" w:space="0" w:color="auto"/>
        <w:right w:val="none" w:sz="0" w:space="0" w:color="auto"/>
      </w:divBdr>
      <w:divsChild>
        <w:div w:id="323777177">
          <w:marLeft w:val="936"/>
          <w:marRight w:val="0"/>
          <w:marTop w:val="77"/>
          <w:marBottom w:val="0"/>
          <w:divBdr>
            <w:top w:val="none" w:sz="0" w:space="0" w:color="auto"/>
            <w:left w:val="none" w:sz="0" w:space="0" w:color="auto"/>
            <w:bottom w:val="none" w:sz="0" w:space="0" w:color="auto"/>
            <w:right w:val="none" w:sz="0" w:space="0" w:color="auto"/>
          </w:divBdr>
        </w:div>
      </w:divsChild>
    </w:div>
    <w:div w:id="4212644">
      <w:bodyDiv w:val="1"/>
      <w:marLeft w:val="0"/>
      <w:marRight w:val="0"/>
      <w:marTop w:val="0"/>
      <w:marBottom w:val="0"/>
      <w:divBdr>
        <w:top w:val="none" w:sz="0" w:space="0" w:color="auto"/>
        <w:left w:val="none" w:sz="0" w:space="0" w:color="auto"/>
        <w:bottom w:val="none" w:sz="0" w:space="0" w:color="auto"/>
        <w:right w:val="none" w:sz="0" w:space="0" w:color="auto"/>
      </w:divBdr>
    </w:div>
    <w:div w:id="8878374">
      <w:bodyDiv w:val="1"/>
      <w:marLeft w:val="0"/>
      <w:marRight w:val="0"/>
      <w:marTop w:val="0"/>
      <w:marBottom w:val="0"/>
      <w:divBdr>
        <w:top w:val="none" w:sz="0" w:space="0" w:color="auto"/>
        <w:left w:val="none" w:sz="0" w:space="0" w:color="auto"/>
        <w:bottom w:val="none" w:sz="0" w:space="0" w:color="auto"/>
        <w:right w:val="none" w:sz="0" w:space="0" w:color="auto"/>
      </w:divBdr>
    </w:div>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15933918">
      <w:bodyDiv w:val="1"/>
      <w:marLeft w:val="0"/>
      <w:marRight w:val="0"/>
      <w:marTop w:val="0"/>
      <w:marBottom w:val="0"/>
      <w:divBdr>
        <w:top w:val="none" w:sz="0" w:space="0" w:color="auto"/>
        <w:left w:val="none" w:sz="0" w:space="0" w:color="auto"/>
        <w:bottom w:val="none" w:sz="0" w:space="0" w:color="auto"/>
        <w:right w:val="none" w:sz="0" w:space="0" w:color="auto"/>
      </w:divBdr>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1370562">
      <w:bodyDiv w:val="1"/>
      <w:marLeft w:val="0"/>
      <w:marRight w:val="0"/>
      <w:marTop w:val="0"/>
      <w:marBottom w:val="0"/>
      <w:divBdr>
        <w:top w:val="none" w:sz="0" w:space="0" w:color="auto"/>
        <w:left w:val="none" w:sz="0" w:space="0" w:color="auto"/>
        <w:bottom w:val="none" w:sz="0" w:space="0" w:color="auto"/>
        <w:right w:val="none" w:sz="0" w:space="0" w:color="auto"/>
      </w:divBdr>
      <w:divsChild>
        <w:div w:id="1524048265">
          <w:marLeft w:val="706"/>
          <w:marRight w:val="0"/>
          <w:marTop w:val="58"/>
          <w:marBottom w:val="0"/>
          <w:divBdr>
            <w:top w:val="none" w:sz="0" w:space="0" w:color="auto"/>
            <w:left w:val="none" w:sz="0" w:space="0" w:color="auto"/>
            <w:bottom w:val="none" w:sz="0" w:space="0" w:color="auto"/>
            <w:right w:val="none" w:sz="0" w:space="0" w:color="auto"/>
          </w:divBdr>
        </w:div>
        <w:div w:id="566456038">
          <w:marLeft w:val="979"/>
          <w:marRight w:val="0"/>
          <w:marTop w:val="58"/>
          <w:marBottom w:val="0"/>
          <w:divBdr>
            <w:top w:val="none" w:sz="0" w:space="0" w:color="auto"/>
            <w:left w:val="none" w:sz="0" w:space="0" w:color="auto"/>
            <w:bottom w:val="none" w:sz="0" w:space="0" w:color="auto"/>
            <w:right w:val="none" w:sz="0" w:space="0" w:color="auto"/>
          </w:divBdr>
        </w:div>
        <w:div w:id="946085984">
          <w:marLeft w:val="979"/>
          <w:marRight w:val="0"/>
          <w:marTop w:val="58"/>
          <w:marBottom w:val="0"/>
          <w:divBdr>
            <w:top w:val="none" w:sz="0" w:space="0" w:color="auto"/>
            <w:left w:val="none" w:sz="0" w:space="0" w:color="auto"/>
            <w:bottom w:val="none" w:sz="0" w:space="0" w:color="auto"/>
            <w:right w:val="none" w:sz="0" w:space="0" w:color="auto"/>
          </w:divBdr>
        </w:div>
        <w:div w:id="597446868">
          <w:marLeft w:val="979"/>
          <w:marRight w:val="0"/>
          <w:marTop w:val="58"/>
          <w:marBottom w:val="0"/>
          <w:divBdr>
            <w:top w:val="none" w:sz="0" w:space="0" w:color="auto"/>
            <w:left w:val="none" w:sz="0" w:space="0" w:color="auto"/>
            <w:bottom w:val="none" w:sz="0" w:space="0" w:color="auto"/>
            <w:right w:val="none" w:sz="0" w:space="0" w:color="auto"/>
          </w:divBdr>
        </w:div>
      </w:divsChild>
    </w:div>
    <w:div w:id="41756730">
      <w:bodyDiv w:val="1"/>
      <w:marLeft w:val="0"/>
      <w:marRight w:val="0"/>
      <w:marTop w:val="0"/>
      <w:marBottom w:val="0"/>
      <w:divBdr>
        <w:top w:val="none" w:sz="0" w:space="0" w:color="auto"/>
        <w:left w:val="none" w:sz="0" w:space="0" w:color="auto"/>
        <w:bottom w:val="none" w:sz="0" w:space="0" w:color="auto"/>
        <w:right w:val="none" w:sz="0" w:space="0" w:color="auto"/>
      </w:divBdr>
    </w:div>
    <w:div w:id="41908780">
      <w:bodyDiv w:val="1"/>
      <w:marLeft w:val="0"/>
      <w:marRight w:val="0"/>
      <w:marTop w:val="0"/>
      <w:marBottom w:val="0"/>
      <w:divBdr>
        <w:top w:val="none" w:sz="0" w:space="0" w:color="auto"/>
        <w:left w:val="none" w:sz="0" w:space="0" w:color="auto"/>
        <w:bottom w:val="none" w:sz="0" w:space="0" w:color="auto"/>
        <w:right w:val="none" w:sz="0" w:space="0" w:color="auto"/>
      </w:divBdr>
      <w:divsChild>
        <w:div w:id="549266935">
          <w:marLeft w:val="936"/>
          <w:marRight w:val="0"/>
          <w:marTop w:val="77"/>
          <w:marBottom w:val="0"/>
          <w:divBdr>
            <w:top w:val="none" w:sz="0" w:space="0" w:color="auto"/>
            <w:left w:val="none" w:sz="0" w:space="0" w:color="auto"/>
            <w:bottom w:val="none" w:sz="0" w:space="0" w:color="auto"/>
            <w:right w:val="none" w:sz="0" w:space="0" w:color="auto"/>
          </w:divBdr>
        </w:div>
      </w:divsChild>
    </w:div>
    <w:div w:id="45766664">
      <w:bodyDiv w:val="1"/>
      <w:marLeft w:val="0"/>
      <w:marRight w:val="0"/>
      <w:marTop w:val="0"/>
      <w:marBottom w:val="0"/>
      <w:divBdr>
        <w:top w:val="none" w:sz="0" w:space="0" w:color="auto"/>
        <w:left w:val="none" w:sz="0" w:space="0" w:color="auto"/>
        <w:bottom w:val="none" w:sz="0" w:space="0" w:color="auto"/>
        <w:right w:val="none" w:sz="0" w:space="0" w:color="auto"/>
      </w:divBdr>
      <w:divsChild>
        <w:div w:id="902715942">
          <w:marLeft w:val="1267"/>
          <w:marRight w:val="0"/>
          <w:marTop w:val="58"/>
          <w:marBottom w:val="0"/>
          <w:divBdr>
            <w:top w:val="none" w:sz="0" w:space="0" w:color="auto"/>
            <w:left w:val="none" w:sz="0" w:space="0" w:color="auto"/>
            <w:bottom w:val="none" w:sz="0" w:space="0" w:color="auto"/>
            <w:right w:val="none" w:sz="0" w:space="0" w:color="auto"/>
          </w:divBdr>
        </w:div>
      </w:divsChild>
    </w:div>
    <w:div w:id="56098853">
      <w:bodyDiv w:val="1"/>
      <w:marLeft w:val="0"/>
      <w:marRight w:val="0"/>
      <w:marTop w:val="0"/>
      <w:marBottom w:val="0"/>
      <w:divBdr>
        <w:top w:val="none" w:sz="0" w:space="0" w:color="auto"/>
        <w:left w:val="none" w:sz="0" w:space="0" w:color="auto"/>
        <w:bottom w:val="none" w:sz="0" w:space="0" w:color="auto"/>
        <w:right w:val="none" w:sz="0" w:space="0" w:color="auto"/>
      </w:divBdr>
      <w:divsChild>
        <w:div w:id="1446000213">
          <w:marLeft w:val="547"/>
          <w:marRight w:val="0"/>
          <w:marTop w:val="0"/>
          <w:marBottom w:val="0"/>
          <w:divBdr>
            <w:top w:val="none" w:sz="0" w:space="0" w:color="auto"/>
            <w:left w:val="none" w:sz="0" w:space="0" w:color="auto"/>
            <w:bottom w:val="none" w:sz="0" w:space="0" w:color="auto"/>
            <w:right w:val="none" w:sz="0" w:space="0" w:color="auto"/>
          </w:divBdr>
        </w:div>
        <w:div w:id="1115245358">
          <w:marLeft w:val="1166"/>
          <w:marRight w:val="0"/>
          <w:marTop w:val="0"/>
          <w:marBottom w:val="0"/>
          <w:divBdr>
            <w:top w:val="none" w:sz="0" w:space="0" w:color="auto"/>
            <w:left w:val="none" w:sz="0" w:space="0" w:color="auto"/>
            <w:bottom w:val="none" w:sz="0" w:space="0" w:color="auto"/>
            <w:right w:val="none" w:sz="0" w:space="0" w:color="auto"/>
          </w:divBdr>
        </w:div>
        <w:div w:id="164782798">
          <w:marLeft w:val="1166"/>
          <w:marRight w:val="0"/>
          <w:marTop w:val="0"/>
          <w:marBottom w:val="0"/>
          <w:divBdr>
            <w:top w:val="none" w:sz="0" w:space="0" w:color="auto"/>
            <w:left w:val="none" w:sz="0" w:space="0" w:color="auto"/>
            <w:bottom w:val="none" w:sz="0" w:space="0" w:color="auto"/>
            <w:right w:val="none" w:sz="0" w:space="0" w:color="auto"/>
          </w:divBdr>
        </w:div>
        <w:div w:id="203718501">
          <w:marLeft w:val="1166"/>
          <w:marRight w:val="0"/>
          <w:marTop w:val="0"/>
          <w:marBottom w:val="0"/>
          <w:divBdr>
            <w:top w:val="none" w:sz="0" w:space="0" w:color="auto"/>
            <w:left w:val="none" w:sz="0" w:space="0" w:color="auto"/>
            <w:bottom w:val="none" w:sz="0" w:space="0" w:color="auto"/>
            <w:right w:val="none" w:sz="0" w:space="0" w:color="auto"/>
          </w:divBdr>
        </w:div>
        <w:div w:id="191965930">
          <w:marLeft w:val="547"/>
          <w:marRight w:val="0"/>
          <w:marTop w:val="0"/>
          <w:marBottom w:val="0"/>
          <w:divBdr>
            <w:top w:val="none" w:sz="0" w:space="0" w:color="auto"/>
            <w:left w:val="none" w:sz="0" w:space="0" w:color="auto"/>
            <w:bottom w:val="none" w:sz="0" w:space="0" w:color="auto"/>
            <w:right w:val="none" w:sz="0" w:space="0" w:color="auto"/>
          </w:divBdr>
        </w:div>
        <w:div w:id="1669794524">
          <w:marLeft w:val="1166"/>
          <w:marRight w:val="0"/>
          <w:marTop w:val="0"/>
          <w:marBottom w:val="0"/>
          <w:divBdr>
            <w:top w:val="none" w:sz="0" w:space="0" w:color="auto"/>
            <w:left w:val="none" w:sz="0" w:space="0" w:color="auto"/>
            <w:bottom w:val="none" w:sz="0" w:space="0" w:color="auto"/>
            <w:right w:val="none" w:sz="0" w:space="0" w:color="auto"/>
          </w:divBdr>
        </w:div>
        <w:div w:id="960695187">
          <w:marLeft w:val="1166"/>
          <w:marRight w:val="0"/>
          <w:marTop w:val="0"/>
          <w:marBottom w:val="0"/>
          <w:divBdr>
            <w:top w:val="none" w:sz="0" w:space="0" w:color="auto"/>
            <w:left w:val="none" w:sz="0" w:space="0" w:color="auto"/>
            <w:bottom w:val="none" w:sz="0" w:space="0" w:color="auto"/>
            <w:right w:val="none" w:sz="0" w:space="0" w:color="auto"/>
          </w:divBdr>
        </w:div>
        <w:div w:id="1708025794">
          <w:marLeft w:val="547"/>
          <w:marRight w:val="0"/>
          <w:marTop w:val="0"/>
          <w:marBottom w:val="0"/>
          <w:divBdr>
            <w:top w:val="none" w:sz="0" w:space="0" w:color="auto"/>
            <w:left w:val="none" w:sz="0" w:space="0" w:color="auto"/>
            <w:bottom w:val="none" w:sz="0" w:space="0" w:color="auto"/>
            <w:right w:val="none" w:sz="0" w:space="0" w:color="auto"/>
          </w:divBdr>
        </w:div>
        <w:div w:id="318071591">
          <w:marLeft w:val="1166"/>
          <w:marRight w:val="0"/>
          <w:marTop w:val="0"/>
          <w:marBottom w:val="0"/>
          <w:divBdr>
            <w:top w:val="none" w:sz="0" w:space="0" w:color="auto"/>
            <w:left w:val="none" w:sz="0" w:space="0" w:color="auto"/>
            <w:bottom w:val="none" w:sz="0" w:space="0" w:color="auto"/>
            <w:right w:val="none" w:sz="0" w:space="0" w:color="auto"/>
          </w:divBdr>
        </w:div>
        <w:div w:id="1550261975">
          <w:marLeft w:val="1166"/>
          <w:marRight w:val="0"/>
          <w:marTop w:val="0"/>
          <w:marBottom w:val="0"/>
          <w:divBdr>
            <w:top w:val="none" w:sz="0" w:space="0" w:color="auto"/>
            <w:left w:val="none" w:sz="0" w:space="0" w:color="auto"/>
            <w:bottom w:val="none" w:sz="0" w:space="0" w:color="auto"/>
            <w:right w:val="none" w:sz="0" w:space="0" w:color="auto"/>
          </w:divBdr>
        </w:div>
        <w:div w:id="2081055401">
          <w:marLeft w:val="1166"/>
          <w:marRight w:val="0"/>
          <w:marTop w:val="0"/>
          <w:marBottom w:val="0"/>
          <w:divBdr>
            <w:top w:val="none" w:sz="0" w:space="0" w:color="auto"/>
            <w:left w:val="none" w:sz="0" w:space="0" w:color="auto"/>
            <w:bottom w:val="none" w:sz="0" w:space="0" w:color="auto"/>
            <w:right w:val="none" w:sz="0" w:space="0" w:color="auto"/>
          </w:divBdr>
        </w:div>
      </w:divsChild>
    </w:div>
    <w:div w:id="7047238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74133359">
      <w:bodyDiv w:val="1"/>
      <w:marLeft w:val="0"/>
      <w:marRight w:val="0"/>
      <w:marTop w:val="0"/>
      <w:marBottom w:val="0"/>
      <w:divBdr>
        <w:top w:val="none" w:sz="0" w:space="0" w:color="auto"/>
        <w:left w:val="none" w:sz="0" w:space="0" w:color="auto"/>
        <w:bottom w:val="none" w:sz="0" w:space="0" w:color="auto"/>
        <w:right w:val="none" w:sz="0" w:space="0" w:color="auto"/>
      </w:divBdr>
      <w:divsChild>
        <w:div w:id="819809455">
          <w:marLeft w:val="547"/>
          <w:marRight w:val="0"/>
          <w:marTop w:val="77"/>
          <w:marBottom w:val="180"/>
          <w:divBdr>
            <w:top w:val="none" w:sz="0" w:space="0" w:color="auto"/>
            <w:left w:val="none" w:sz="0" w:space="0" w:color="auto"/>
            <w:bottom w:val="none" w:sz="0" w:space="0" w:color="auto"/>
            <w:right w:val="none" w:sz="0" w:space="0" w:color="auto"/>
          </w:divBdr>
        </w:div>
        <w:div w:id="1930235411">
          <w:marLeft w:val="1166"/>
          <w:marRight w:val="0"/>
          <w:marTop w:val="77"/>
          <w:marBottom w:val="180"/>
          <w:divBdr>
            <w:top w:val="none" w:sz="0" w:space="0" w:color="auto"/>
            <w:left w:val="none" w:sz="0" w:space="0" w:color="auto"/>
            <w:bottom w:val="none" w:sz="0" w:space="0" w:color="auto"/>
            <w:right w:val="none" w:sz="0" w:space="0" w:color="auto"/>
          </w:divBdr>
        </w:div>
        <w:div w:id="49958539">
          <w:marLeft w:val="1800"/>
          <w:marRight w:val="0"/>
          <w:marTop w:val="77"/>
          <w:marBottom w:val="180"/>
          <w:divBdr>
            <w:top w:val="none" w:sz="0" w:space="0" w:color="auto"/>
            <w:left w:val="none" w:sz="0" w:space="0" w:color="auto"/>
            <w:bottom w:val="none" w:sz="0" w:space="0" w:color="auto"/>
            <w:right w:val="none" w:sz="0" w:space="0" w:color="auto"/>
          </w:divBdr>
        </w:div>
        <w:div w:id="1461610719">
          <w:marLeft w:val="2520"/>
          <w:marRight w:val="0"/>
          <w:marTop w:val="77"/>
          <w:marBottom w:val="180"/>
          <w:divBdr>
            <w:top w:val="none" w:sz="0" w:space="0" w:color="auto"/>
            <w:left w:val="none" w:sz="0" w:space="0" w:color="auto"/>
            <w:bottom w:val="none" w:sz="0" w:space="0" w:color="auto"/>
            <w:right w:val="none" w:sz="0" w:space="0" w:color="auto"/>
          </w:divBdr>
        </w:div>
        <w:div w:id="918827014">
          <w:marLeft w:val="2520"/>
          <w:marRight w:val="0"/>
          <w:marTop w:val="77"/>
          <w:marBottom w:val="180"/>
          <w:divBdr>
            <w:top w:val="none" w:sz="0" w:space="0" w:color="auto"/>
            <w:left w:val="none" w:sz="0" w:space="0" w:color="auto"/>
            <w:bottom w:val="none" w:sz="0" w:space="0" w:color="auto"/>
            <w:right w:val="none" w:sz="0" w:space="0" w:color="auto"/>
          </w:divBdr>
        </w:div>
        <w:div w:id="1060207133">
          <w:marLeft w:val="1166"/>
          <w:marRight w:val="0"/>
          <w:marTop w:val="77"/>
          <w:marBottom w:val="180"/>
          <w:divBdr>
            <w:top w:val="none" w:sz="0" w:space="0" w:color="auto"/>
            <w:left w:val="none" w:sz="0" w:space="0" w:color="auto"/>
            <w:bottom w:val="none" w:sz="0" w:space="0" w:color="auto"/>
            <w:right w:val="none" w:sz="0" w:space="0" w:color="auto"/>
          </w:divBdr>
        </w:div>
        <w:div w:id="20859175">
          <w:marLeft w:val="1166"/>
          <w:marRight w:val="0"/>
          <w:marTop w:val="77"/>
          <w:marBottom w:val="180"/>
          <w:divBdr>
            <w:top w:val="none" w:sz="0" w:space="0" w:color="auto"/>
            <w:left w:val="none" w:sz="0" w:space="0" w:color="auto"/>
            <w:bottom w:val="none" w:sz="0" w:space="0" w:color="auto"/>
            <w:right w:val="none" w:sz="0" w:space="0" w:color="auto"/>
          </w:divBdr>
        </w:div>
      </w:divsChild>
    </w:div>
    <w:div w:id="101077487">
      <w:bodyDiv w:val="1"/>
      <w:marLeft w:val="0"/>
      <w:marRight w:val="0"/>
      <w:marTop w:val="0"/>
      <w:marBottom w:val="0"/>
      <w:divBdr>
        <w:top w:val="none" w:sz="0" w:space="0" w:color="auto"/>
        <w:left w:val="none" w:sz="0" w:space="0" w:color="auto"/>
        <w:bottom w:val="none" w:sz="0" w:space="0" w:color="auto"/>
        <w:right w:val="none" w:sz="0" w:space="0" w:color="auto"/>
      </w:divBdr>
      <w:divsChild>
        <w:div w:id="571963374">
          <w:marLeft w:val="706"/>
          <w:marRight w:val="0"/>
          <w:marTop w:val="58"/>
          <w:marBottom w:val="0"/>
          <w:divBdr>
            <w:top w:val="none" w:sz="0" w:space="0" w:color="auto"/>
            <w:left w:val="none" w:sz="0" w:space="0" w:color="auto"/>
            <w:bottom w:val="none" w:sz="0" w:space="0" w:color="auto"/>
            <w:right w:val="none" w:sz="0" w:space="0" w:color="auto"/>
          </w:divBdr>
        </w:div>
      </w:divsChild>
    </w:div>
    <w:div w:id="103231966">
      <w:bodyDiv w:val="1"/>
      <w:marLeft w:val="0"/>
      <w:marRight w:val="0"/>
      <w:marTop w:val="0"/>
      <w:marBottom w:val="0"/>
      <w:divBdr>
        <w:top w:val="none" w:sz="0" w:space="0" w:color="auto"/>
        <w:left w:val="none" w:sz="0" w:space="0" w:color="auto"/>
        <w:bottom w:val="none" w:sz="0" w:space="0" w:color="auto"/>
        <w:right w:val="none" w:sz="0" w:space="0" w:color="auto"/>
      </w:divBdr>
      <w:divsChild>
        <w:div w:id="2064712417">
          <w:marLeft w:val="1166"/>
          <w:marRight w:val="0"/>
          <w:marTop w:val="77"/>
          <w:marBottom w:val="0"/>
          <w:divBdr>
            <w:top w:val="none" w:sz="0" w:space="0" w:color="auto"/>
            <w:left w:val="none" w:sz="0" w:space="0" w:color="auto"/>
            <w:bottom w:val="none" w:sz="0" w:space="0" w:color="auto"/>
            <w:right w:val="none" w:sz="0" w:space="0" w:color="auto"/>
          </w:divBdr>
        </w:div>
      </w:divsChild>
    </w:div>
    <w:div w:id="113791685">
      <w:bodyDiv w:val="1"/>
      <w:marLeft w:val="0"/>
      <w:marRight w:val="0"/>
      <w:marTop w:val="0"/>
      <w:marBottom w:val="0"/>
      <w:divBdr>
        <w:top w:val="none" w:sz="0" w:space="0" w:color="auto"/>
        <w:left w:val="none" w:sz="0" w:space="0" w:color="auto"/>
        <w:bottom w:val="none" w:sz="0" w:space="0" w:color="auto"/>
        <w:right w:val="none" w:sz="0" w:space="0" w:color="auto"/>
      </w:divBdr>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19616067">
      <w:bodyDiv w:val="1"/>
      <w:marLeft w:val="0"/>
      <w:marRight w:val="0"/>
      <w:marTop w:val="0"/>
      <w:marBottom w:val="0"/>
      <w:divBdr>
        <w:top w:val="none" w:sz="0" w:space="0" w:color="auto"/>
        <w:left w:val="none" w:sz="0" w:space="0" w:color="auto"/>
        <w:bottom w:val="none" w:sz="0" w:space="0" w:color="auto"/>
        <w:right w:val="none" w:sz="0" w:space="0" w:color="auto"/>
      </w:divBdr>
      <w:divsChild>
        <w:div w:id="1947230555">
          <w:marLeft w:val="547"/>
          <w:marRight w:val="0"/>
          <w:marTop w:val="67"/>
          <w:marBottom w:val="0"/>
          <w:divBdr>
            <w:top w:val="none" w:sz="0" w:space="0" w:color="auto"/>
            <w:left w:val="none" w:sz="0" w:space="0" w:color="auto"/>
            <w:bottom w:val="none" w:sz="0" w:space="0" w:color="auto"/>
            <w:right w:val="none" w:sz="0" w:space="0" w:color="auto"/>
          </w:divBdr>
        </w:div>
      </w:divsChild>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24585515">
      <w:bodyDiv w:val="1"/>
      <w:marLeft w:val="0"/>
      <w:marRight w:val="0"/>
      <w:marTop w:val="0"/>
      <w:marBottom w:val="0"/>
      <w:divBdr>
        <w:top w:val="none" w:sz="0" w:space="0" w:color="auto"/>
        <w:left w:val="none" w:sz="0" w:space="0" w:color="auto"/>
        <w:bottom w:val="none" w:sz="0" w:space="0" w:color="auto"/>
        <w:right w:val="none" w:sz="0" w:space="0" w:color="auto"/>
      </w:divBdr>
      <w:divsChild>
        <w:div w:id="1298802748">
          <w:marLeft w:val="979"/>
          <w:marRight w:val="0"/>
          <w:marTop w:val="58"/>
          <w:marBottom w:val="0"/>
          <w:divBdr>
            <w:top w:val="none" w:sz="0" w:space="0" w:color="auto"/>
            <w:left w:val="none" w:sz="0" w:space="0" w:color="auto"/>
            <w:bottom w:val="none" w:sz="0" w:space="0" w:color="auto"/>
            <w:right w:val="none" w:sz="0" w:space="0" w:color="auto"/>
          </w:divBdr>
        </w:div>
      </w:divsChild>
    </w:div>
    <w:div w:id="141579727">
      <w:bodyDiv w:val="1"/>
      <w:marLeft w:val="0"/>
      <w:marRight w:val="0"/>
      <w:marTop w:val="0"/>
      <w:marBottom w:val="0"/>
      <w:divBdr>
        <w:top w:val="none" w:sz="0" w:space="0" w:color="auto"/>
        <w:left w:val="none" w:sz="0" w:space="0" w:color="auto"/>
        <w:bottom w:val="none" w:sz="0" w:space="0" w:color="auto"/>
        <w:right w:val="none" w:sz="0" w:space="0" w:color="auto"/>
      </w:divBdr>
    </w:div>
    <w:div w:id="173614762">
      <w:bodyDiv w:val="1"/>
      <w:marLeft w:val="0"/>
      <w:marRight w:val="0"/>
      <w:marTop w:val="0"/>
      <w:marBottom w:val="0"/>
      <w:divBdr>
        <w:top w:val="none" w:sz="0" w:space="0" w:color="auto"/>
        <w:left w:val="none" w:sz="0" w:space="0" w:color="auto"/>
        <w:bottom w:val="none" w:sz="0" w:space="0" w:color="auto"/>
        <w:right w:val="none" w:sz="0" w:space="0" w:color="auto"/>
      </w:divBdr>
      <w:divsChild>
        <w:div w:id="139276720">
          <w:marLeft w:val="1166"/>
          <w:marRight w:val="0"/>
          <w:marTop w:val="0"/>
          <w:marBottom w:val="0"/>
          <w:divBdr>
            <w:top w:val="none" w:sz="0" w:space="0" w:color="auto"/>
            <w:left w:val="none" w:sz="0" w:space="0" w:color="auto"/>
            <w:bottom w:val="none" w:sz="0" w:space="0" w:color="auto"/>
            <w:right w:val="none" w:sz="0" w:space="0" w:color="auto"/>
          </w:divBdr>
        </w:div>
        <w:div w:id="1290478894">
          <w:marLeft w:val="1166"/>
          <w:marRight w:val="0"/>
          <w:marTop w:val="0"/>
          <w:marBottom w:val="0"/>
          <w:divBdr>
            <w:top w:val="none" w:sz="0" w:space="0" w:color="auto"/>
            <w:left w:val="none" w:sz="0" w:space="0" w:color="auto"/>
            <w:bottom w:val="none" w:sz="0" w:space="0" w:color="auto"/>
            <w:right w:val="none" w:sz="0" w:space="0" w:color="auto"/>
          </w:divBdr>
        </w:div>
        <w:div w:id="1190223172">
          <w:marLeft w:val="1166"/>
          <w:marRight w:val="0"/>
          <w:marTop w:val="0"/>
          <w:marBottom w:val="0"/>
          <w:divBdr>
            <w:top w:val="none" w:sz="0" w:space="0" w:color="auto"/>
            <w:left w:val="none" w:sz="0" w:space="0" w:color="auto"/>
            <w:bottom w:val="none" w:sz="0" w:space="0" w:color="auto"/>
            <w:right w:val="none" w:sz="0" w:space="0" w:color="auto"/>
          </w:divBdr>
        </w:div>
      </w:divsChild>
    </w:div>
    <w:div w:id="175538007">
      <w:bodyDiv w:val="1"/>
      <w:marLeft w:val="0"/>
      <w:marRight w:val="0"/>
      <w:marTop w:val="0"/>
      <w:marBottom w:val="0"/>
      <w:divBdr>
        <w:top w:val="none" w:sz="0" w:space="0" w:color="auto"/>
        <w:left w:val="none" w:sz="0" w:space="0" w:color="auto"/>
        <w:bottom w:val="none" w:sz="0" w:space="0" w:color="auto"/>
        <w:right w:val="none" w:sz="0" w:space="0" w:color="auto"/>
      </w:divBdr>
      <w:divsChild>
        <w:div w:id="695693624">
          <w:marLeft w:val="706"/>
          <w:marRight w:val="0"/>
          <w:marTop w:val="58"/>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76116691">
      <w:bodyDiv w:val="1"/>
      <w:marLeft w:val="0"/>
      <w:marRight w:val="0"/>
      <w:marTop w:val="0"/>
      <w:marBottom w:val="0"/>
      <w:divBdr>
        <w:top w:val="none" w:sz="0" w:space="0" w:color="auto"/>
        <w:left w:val="none" w:sz="0" w:space="0" w:color="auto"/>
        <w:bottom w:val="none" w:sz="0" w:space="0" w:color="auto"/>
        <w:right w:val="none" w:sz="0" w:space="0" w:color="auto"/>
      </w:divBdr>
      <w:divsChild>
        <w:div w:id="1340888544">
          <w:marLeft w:val="1166"/>
          <w:marRight w:val="0"/>
          <w:marTop w:val="0"/>
          <w:marBottom w:val="0"/>
          <w:divBdr>
            <w:top w:val="none" w:sz="0" w:space="0" w:color="auto"/>
            <w:left w:val="none" w:sz="0" w:space="0" w:color="auto"/>
            <w:bottom w:val="none" w:sz="0" w:space="0" w:color="auto"/>
            <w:right w:val="none" w:sz="0" w:space="0" w:color="auto"/>
          </w:divBdr>
        </w:div>
        <w:div w:id="1000348571">
          <w:marLeft w:val="1166"/>
          <w:marRight w:val="0"/>
          <w:marTop w:val="0"/>
          <w:marBottom w:val="0"/>
          <w:divBdr>
            <w:top w:val="none" w:sz="0" w:space="0" w:color="auto"/>
            <w:left w:val="none" w:sz="0" w:space="0" w:color="auto"/>
            <w:bottom w:val="none" w:sz="0" w:space="0" w:color="auto"/>
            <w:right w:val="none" w:sz="0" w:space="0" w:color="auto"/>
          </w:divBdr>
        </w:div>
      </w:divsChild>
    </w:div>
    <w:div w:id="180895162">
      <w:bodyDiv w:val="1"/>
      <w:marLeft w:val="0"/>
      <w:marRight w:val="0"/>
      <w:marTop w:val="0"/>
      <w:marBottom w:val="0"/>
      <w:divBdr>
        <w:top w:val="none" w:sz="0" w:space="0" w:color="auto"/>
        <w:left w:val="none" w:sz="0" w:space="0" w:color="auto"/>
        <w:bottom w:val="none" w:sz="0" w:space="0" w:color="auto"/>
        <w:right w:val="none" w:sz="0" w:space="0" w:color="auto"/>
      </w:divBdr>
    </w:div>
    <w:div w:id="189224166">
      <w:bodyDiv w:val="1"/>
      <w:marLeft w:val="0"/>
      <w:marRight w:val="0"/>
      <w:marTop w:val="0"/>
      <w:marBottom w:val="0"/>
      <w:divBdr>
        <w:top w:val="none" w:sz="0" w:space="0" w:color="auto"/>
        <w:left w:val="none" w:sz="0" w:space="0" w:color="auto"/>
        <w:bottom w:val="none" w:sz="0" w:space="0" w:color="auto"/>
        <w:right w:val="none" w:sz="0" w:space="0" w:color="auto"/>
      </w:divBdr>
      <w:divsChild>
        <w:div w:id="911429387">
          <w:marLeft w:val="547"/>
          <w:marRight w:val="0"/>
          <w:marTop w:val="77"/>
          <w:marBottom w:val="0"/>
          <w:divBdr>
            <w:top w:val="none" w:sz="0" w:space="0" w:color="auto"/>
            <w:left w:val="none" w:sz="0" w:space="0" w:color="auto"/>
            <w:bottom w:val="none" w:sz="0" w:space="0" w:color="auto"/>
            <w:right w:val="none" w:sz="0" w:space="0" w:color="auto"/>
          </w:divBdr>
        </w:div>
      </w:divsChild>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06600570">
      <w:bodyDiv w:val="1"/>
      <w:marLeft w:val="0"/>
      <w:marRight w:val="0"/>
      <w:marTop w:val="0"/>
      <w:marBottom w:val="0"/>
      <w:divBdr>
        <w:top w:val="none" w:sz="0" w:space="0" w:color="auto"/>
        <w:left w:val="none" w:sz="0" w:space="0" w:color="auto"/>
        <w:bottom w:val="none" w:sz="0" w:space="0" w:color="auto"/>
        <w:right w:val="none" w:sz="0" w:space="0" w:color="auto"/>
      </w:divBdr>
      <w:divsChild>
        <w:div w:id="199897039">
          <w:marLeft w:val="1166"/>
          <w:marRight w:val="0"/>
          <w:marTop w:val="0"/>
          <w:marBottom w:val="180"/>
          <w:divBdr>
            <w:top w:val="none" w:sz="0" w:space="0" w:color="auto"/>
            <w:left w:val="none" w:sz="0" w:space="0" w:color="auto"/>
            <w:bottom w:val="none" w:sz="0" w:space="0" w:color="auto"/>
            <w:right w:val="none" w:sz="0" w:space="0" w:color="auto"/>
          </w:divBdr>
        </w:div>
        <w:div w:id="150289657">
          <w:marLeft w:val="1166"/>
          <w:marRight w:val="0"/>
          <w:marTop w:val="0"/>
          <w:marBottom w:val="180"/>
          <w:divBdr>
            <w:top w:val="none" w:sz="0" w:space="0" w:color="auto"/>
            <w:left w:val="none" w:sz="0" w:space="0" w:color="auto"/>
            <w:bottom w:val="none" w:sz="0" w:space="0" w:color="auto"/>
            <w:right w:val="none" w:sz="0" w:space="0" w:color="auto"/>
          </w:divBdr>
        </w:div>
        <w:div w:id="561991685">
          <w:marLeft w:val="1166"/>
          <w:marRight w:val="0"/>
          <w:marTop w:val="0"/>
          <w:marBottom w:val="180"/>
          <w:divBdr>
            <w:top w:val="none" w:sz="0" w:space="0" w:color="auto"/>
            <w:left w:val="none" w:sz="0" w:space="0" w:color="auto"/>
            <w:bottom w:val="none" w:sz="0" w:space="0" w:color="auto"/>
            <w:right w:val="none" w:sz="0" w:space="0" w:color="auto"/>
          </w:divBdr>
        </w:div>
        <w:div w:id="1005404248">
          <w:marLeft w:val="1166"/>
          <w:marRight w:val="0"/>
          <w:marTop w:val="0"/>
          <w:marBottom w:val="180"/>
          <w:divBdr>
            <w:top w:val="none" w:sz="0" w:space="0" w:color="auto"/>
            <w:left w:val="none" w:sz="0" w:space="0" w:color="auto"/>
            <w:bottom w:val="none" w:sz="0" w:space="0" w:color="auto"/>
            <w:right w:val="none" w:sz="0" w:space="0" w:color="auto"/>
          </w:divBdr>
        </w:div>
      </w:divsChild>
    </w:div>
    <w:div w:id="213467279">
      <w:bodyDiv w:val="1"/>
      <w:marLeft w:val="0"/>
      <w:marRight w:val="0"/>
      <w:marTop w:val="0"/>
      <w:marBottom w:val="0"/>
      <w:divBdr>
        <w:top w:val="none" w:sz="0" w:space="0" w:color="auto"/>
        <w:left w:val="none" w:sz="0" w:space="0" w:color="auto"/>
        <w:bottom w:val="none" w:sz="0" w:space="0" w:color="auto"/>
        <w:right w:val="none" w:sz="0" w:space="0" w:color="auto"/>
      </w:divBdr>
      <w:divsChild>
        <w:div w:id="433403076">
          <w:marLeft w:val="936"/>
          <w:marRight w:val="0"/>
          <w:marTop w:val="77"/>
          <w:marBottom w:val="0"/>
          <w:divBdr>
            <w:top w:val="none" w:sz="0" w:space="0" w:color="auto"/>
            <w:left w:val="none" w:sz="0" w:space="0" w:color="auto"/>
            <w:bottom w:val="none" w:sz="0" w:space="0" w:color="auto"/>
            <w:right w:val="none" w:sz="0" w:space="0" w:color="auto"/>
          </w:divBdr>
        </w:div>
        <w:div w:id="1276013899">
          <w:marLeft w:val="1310"/>
          <w:marRight w:val="0"/>
          <w:marTop w:val="77"/>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26646705">
      <w:bodyDiv w:val="1"/>
      <w:marLeft w:val="0"/>
      <w:marRight w:val="0"/>
      <w:marTop w:val="0"/>
      <w:marBottom w:val="0"/>
      <w:divBdr>
        <w:top w:val="none" w:sz="0" w:space="0" w:color="auto"/>
        <w:left w:val="none" w:sz="0" w:space="0" w:color="auto"/>
        <w:bottom w:val="none" w:sz="0" w:space="0" w:color="auto"/>
        <w:right w:val="none" w:sz="0" w:space="0" w:color="auto"/>
      </w:divBdr>
    </w:div>
    <w:div w:id="230240118">
      <w:bodyDiv w:val="1"/>
      <w:marLeft w:val="0"/>
      <w:marRight w:val="0"/>
      <w:marTop w:val="0"/>
      <w:marBottom w:val="0"/>
      <w:divBdr>
        <w:top w:val="none" w:sz="0" w:space="0" w:color="auto"/>
        <w:left w:val="none" w:sz="0" w:space="0" w:color="auto"/>
        <w:bottom w:val="none" w:sz="0" w:space="0" w:color="auto"/>
        <w:right w:val="none" w:sz="0" w:space="0" w:color="auto"/>
      </w:divBdr>
    </w:div>
    <w:div w:id="258876253">
      <w:bodyDiv w:val="1"/>
      <w:marLeft w:val="0"/>
      <w:marRight w:val="0"/>
      <w:marTop w:val="0"/>
      <w:marBottom w:val="0"/>
      <w:divBdr>
        <w:top w:val="none" w:sz="0" w:space="0" w:color="auto"/>
        <w:left w:val="none" w:sz="0" w:space="0" w:color="auto"/>
        <w:bottom w:val="none" w:sz="0" w:space="0" w:color="auto"/>
        <w:right w:val="none" w:sz="0" w:space="0" w:color="auto"/>
      </w:divBdr>
      <w:divsChild>
        <w:div w:id="1973557530">
          <w:marLeft w:val="547"/>
          <w:marRight w:val="0"/>
          <w:marTop w:val="0"/>
          <w:marBottom w:val="0"/>
          <w:divBdr>
            <w:top w:val="none" w:sz="0" w:space="0" w:color="auto"/>
            <w:left w:val="none" w:sz="0" w:space="0" w:color="auto"/>
            <w:bottom w:val="none" w:sz="0" w:space="0" w:color="auto"/>
            <w:right w:val="none" w:sz="0" w:space="0" w:color="auto"/>
          </w:divBdr>
        </w:div>
        <w:div w:id="373046683">
          <w:marLeft w:val="1166"/>
          <w:marRight w:val="0"/>
          <w:marTop w:val="0"/>
          <w:marBottom w:val="0"/>
          <w:divBdr>
            <w:top w:val="none" w:sz="0" w:space="0" w:color="auto"/>
            <w:left w:val="none" w:sz="0" w:space="0" w:color="auto"/>
            <w:bottom w:val="none" w:sz="0" w:space="0" w:color="auto"/>
            <w:right w:val="none" w:sz="0" w:space="0" w:color="auto"/>
          </w:divBdr>
        </w:div>
        <w:div w:id="644898803">
          <w:marLeft w:val="1166"/>
          <w:marRight w:val="0"/>
          <w:marTop w:val="0"/>
          <w:marBottom w:val="0"/>
          <w:divBdr>
            <w:top w:val="none" w:sz="0" w:space="0" w:color="auto"/>
            <w:left w:val="none" w:sz="0" w:space="0" w:color="auto"/>
            <w:bottom w:val="none" w:sz="0" w:space="0" w:color="auto"/>
            <w:right w:val="none" w:sz="0" w:space="0" w:color="auto"/>
          </w:divBdr>
        </w:div>
        <w:div w:id="1980500648">
          <w:marLeft w:val="547"/>
          <w:marRight w:val="0"/>
          <w:marTop w:val="0"/>
          <w:marBottom w:val="0"/>
          <w:divBdr>
            <w:top w:val="none" w:sz="0" w:space="0" w:color="auto"/>
            <w:left w:val="none" w:sz="0" w:space="0" w:color="auto"/>
            <w:bottom w:val="none" w:sz="0" w:space="0" w:color="auto"/>
            <w:right w:val="none" w:sz="0" w:space="0" w:color="auto"/>
          </w:divBdr>
        </w:div>
        <w:div w:id="1668288700">
          <w:marLeft w:val="1166"/>
          <w:marRight w:val="0"/>
          <w:marTop w:val="0"/>
          <w:marBottom w:val="0"/>
          <w:divBdr>
            <w:top w:val="none" w:sz="0" w:space="0" w:color="auto"/>
            <w:left w:val="none" w:sz="0" w:space="0" w:color="auto"/>
            <w:bottom w:val="none" w:sz="0" w:space="0" w:color="auto"/>
            <w:right w:val="none" w:sz="0" w:space="0" w:color="auto"/>
          </w:divBdr>
        </w:div>
      </w:divsChild>
    </w:div>
    <w:div w:id="260530209">
      <w:bodyDiv w:val="1"/>
      <w:marLeft w:val="0"/>
      <w:marRight w:val="0"/>
      <w:marTop w:val="0"/>
      <w:marBottom w:val="0"/>
      <w:divBdr>
        <w:top w:val="none" w:sz="0" w:space="0" w:color="auto"/>
        <w:left w:val="none" w:sz="0" w:space="0" w:color="auto"/>
        <w:bottom w:val="none" w:sz="0" w:space="0" w:color="auto"/>
        <w:right w:val="none" w:sz="0" w:space="0" w:color="auto"/>
      </w:divBdr>
    </w:div>
    <w:div w:id="279147476">
      <w:bodyDiv w:val="1"/>
      <w:marLeft w:val="0"/>
      <w:marRight w:val="0"/>
      <w:marTop w:val="0"/>
      <w:marBottom w:val="0"/>
      <w:divBdr>
        <w:top w:val="none" w:sz="0" w:space="0" w:color="auto"/>
        <w:left w:val="none" w:sz="0" w:space="0" w:color="auto"/>
        <w:bottom w:val="none" w:sz="0" w:space="0" w:color="auto"/>
        <w:right w:val="none" w:sz="0" w:space="0" w:color="auto"/>
      </w:divBdr>
      <w:divsChild>
        <w:div w:id="1559054786">
          <w:marLeft w:val="936"/>
          <w:marRight w:val="0"/>
          <w:marTop w:val="77"/>
          <w:marBottom w:val="0"/>
          <w:divBdr>
            <w:top w:val="none" w:sz="0" w:space="0" w:color="auto"/>
            <w:left w:val="none" w:sz="0" w:space="0" w:color="auto"/>
            <w:bottom w:val="none" w:sz="0" w:space="0" w:color="auto"/>
            <w:right w:val="none" w:sz="0" w:space="0" w:color="auto"/>
          </w:divBdr>
        </w:div>
        <w:div w:id="2105489239">
          <w:marLeft w:val="936"/>
          <w:marRight w:val="0"/>
          <w:marTop w:val="77"/>
          <w:marBottom w:val="0"/>
          <w:divBdr>
            <w:top w:val="none" w:sz="0" w:space="0" w:color="auto"/>
            <w:left w:val="none" w:sz="0" w:space="0" w:color="auto"/>
            <w:bottom w:val="none" w:sz="0" w:space="0" w:color="auto"/>
            <w:right w:val="none" w:sz="0" w:space="0" w:color="auto"/>
          </w:divBdr>
        </w:div>
      </w:divsChild>
    </w:div>
    <w:div w:id="292028938">
      <w:bodyDiv w:val="1"/>
      <w:marLeft w:val="0"/>
      <w:marRight w:val="0"/>
      <w:marTop w:val="0"/>
      <w:marBottom w:val="0"/>
      <w:divBdr>
        <w:top w:val="none" w:sz="0" w:space="0" w:color="auto"/>
        <w:left w:val="none" w:sz="0" w:space="0" w:color="auto"/>
        <w:bottom w:val="none" w:sz="0" w:space="0" w:color="auto"/>
        <w:right w:val="none" w:sz="0" w:space="0" w:color="auto"/>
      </w:divBdr>
      <w:divsChild>
        <w:div w:id="1150437236">
          <w:marLeft w:val="979"/>
          <w:marRight w:val="0"/>
          <w:marTop w:val="58"/>
          <w:marBottom w:val="0"/>
          <w:divBdr>
            <w:top w:val="none" w:sz="0" w:space="0" w:color="auto"/>
            <w:left w:val="none" w:sz="0" w:space="0" w:color="auto"/>
            <w:bottom w:val="none" w:sz="0" w:space="0" w:color="auto"/>
            <w:right w:val="none" w:sz="0" w:space="0" w:color="auto"/>
          </w:divBdr>
        </w:div>
        <w:div w:id="755906357">
          <w:marLeft w:val="1267"/>
          <w:marRight w:val="0"/>
          <w:marTop w:val="53"/>
          <w:marBottom w:val="0"/>
          <w:divBdr>
            <w:top w:val="none" w:sz="0" w:space="0" w:color="auto"/>
            <w:left w:val="none" w:sz="0" w:space="0" w:color="auto"/>
            <w:bottom w:val="none" w:sz="0" w:space="0" w:color="auto"/>
            <w:right w:val="none" w:sz="0" w:space="0" w:color="auto"/>
          </w:divBdr>
        </w:div>
        <w:div w:id="577786538">
          <w:marLeft w:val="1541"/>
          <w:marRight w:val="0"/>
          <w:marTop w:val="53"/>
          <w:marBottom w:val="0"/>
          <w:divBdr>
            <w:top w:val="none" w:sz="0" w:space="0" w:color="auto"/>
            <w:left w:val="none" w:sz="0" w:space="0" w:color="auto"/>
            <w:bottom w:val="none" w:sz="0" w:space="0" w:color="auto"/>
            <w:right w:val="none" w:sz="0" w:space="0" w:color="auto"/>
          </w:divBdr>
        </w:div>
        <w:div w:id="2127457826">
          <w:marLeft w:val="1541"/>
          <w:marRight w:val="0"/>
          <w:marTop w:val="53"/>
          <w:marBottom w:val="0"/>
          <w:divBdr>
            <w:top w:val="none" w:sz="0" w:space="0" w:color="auto"/>
            <w:left w:val="none" w:sz="0" w:space="0" w:color="auto"/>
            <w:bottom w:val="none" w:sz="0" w:space="0" w:color="auto"/>
            <w:right w:val="none" w:sz="0" w:space="0" w:color="auto"/>
          </w:divBdr>
        </w:div>
        <w:div w:id="746266601">
          <w:marLeft w:val="979"/>
          <w:marRight w:val="0"/>
          <w:marTop w:val="60"/>
          <w:marBottom w:val="0"/>
          <w:divBdr>
            <w:top w:val="none" w:sz="0" w:space="0" w:color="auto"/>
            <w:left w:val="none" w:sz="0" w:space="0" w:color="auto"/>
            <w:bottom w:val="none" w:sz="0" w:space="0" w:color="auto"/>
            <w:right w:val="none" w:sz="0" w:space="0" w:color="auto"/>
          </w:divBdr>
        </w:div>
        <w:div w:id="1436317667">
          <w:marLeft w:val="1267"/>
          <w:marRight w:val="0"/>
          <w:marTop w:val="55"/>
          <w:marBottom w:val="0"/>
          <w:divBdr>
            <w:top w:val="none" w:sz="0" w:space="0" w:color="auto"/>
            <w:left w:val="none" w:sz="0" w:space="0" w:color="auto"/>
            <w:bottom w:val="none" w:sz="0" w:space="0" w:color="auto"/>
            <w:right w:val="none" w:sz="0" w:space="0" w:color="auto"/>
          </w:divBdr>
        </w:div>
        <w:div w:id="49619584">
          <w:marLeft w:val="1541"/>
          <w:marRight w:val="0"/>
          <w:marTop w:val="53"/>
          <w:marBottom w:val="0"/>
          <w:divBdr>
            <w:top w:val="none" w:sz="0" w:space="0" w:color="auto"/>
            <w:left w:val="none" w:sz="0" w:space="0" w:color="auto"/>
            <w:bottom w:val="none" w:sz="0" w:space="0" w:color="auto"/>
            <w:right w:val="none" w:sz="0" w:space="0" w:color="auto"/>
          </w:divBdr>
        </w:div>
        <w:div w:id="50463568">
          <w:marLeft w:val="1541"/>
          <w:marRight w:val="0"/>
          <w:marTop w:val="53"/>
          <w:marBottom w:val="0"/>
          <w:divBdr>
            <w:top w:val="none" w:sz="0" w:space="0" w:color="auto"/>
            <w:left w:val="none" w:sz="0" w:space="0" w:color="auto"/>
            <w:bottom w:val="none" w:sz="0" w:space="0" w:color="auto"/>
            <w:right w:val="none" w:sz="0" w:space="0" w:color="auto"/>
          </w:divBdr>
        </w:div>
      </w:divsChild>
    </w:div>
    <w:div w:id="312105793">
      <w:bodyDiv w:val="1"/>
      <w:marLeft w:val="0"/>
      <w:marRight w:val="0"/>
      <w:marTop w:val="0"/>
      <w:marBottom w:val="0"/>
      <w:divBdr>
        <w:top w:val="none" w:sz="0" w:space="0" w:color="auto"/>
        <w:left w:val="none" w:sz="0" w:space="0" w:color="auto"/>
        <w:bottom w:val="none" w:sz="0" w:space="0" w:color="auto"/>
        <w:right w:val="none" w:sz="0" w:space="0" w:color="auto"/>
      </w:divBdr>
      <w:divsChild>
        <w:div w:id="1077870869">
          <w:marLeft w:val="936"/>
          <w:marRight w:val="0"/>
          <w:marTop w:val="77"/>
          <w:marBottom w:val="0"/>
          <w:divBdr>
            <w:top w:val="none" w:sz="0" w:space="0" w:color="auto"/>
            <w:left w:val="none" w:sz="0" w:space="0" w:color="auto"/>
            <w:bottom w:val="none" w:sz="0" w:space="0" w:color="auto"/>
            <w:right w:val="none" w:sz="0" w:space="0" w:color="auto"/>
          </w:divBdr>
        </w:div>
        <w:div w:id="433937732">
          <w:marLeft w:val="936"/>
          <w:marRight w:val="0"/>
          <w:marTop w:val="77"/>
          <w:marBottom w:val="0"/>
          <w:divBdr>
            <w:top w:val="none" w:sz="0" w:space="0" w:color="auto"/>
            <w:left w:val="none" w:sz="0" w:space="0" w:color="auto"/>
            <w:bottom w:val="none" w:sz="0" w:space="0" w:color="auto"/>
            <w:right w:val="none" w:sz="0" w:space="0" w:color="auto"/>
          </w:divBdr>
        </w:div>
      </w:divsChild>
    </w:div>
    <w:div w:id="323510020">
      <w:bodyDiv w:val="1"/>
      <w:marLeft w:val="0"/>
      <w:marRight w:val="0"/>
      <w:marTop w:val="0"/>
      <w:marBottom w:val="0"/>
      <w:divBdr>
        <w:top w:val="none" w:sz="0" w:space="0" w:color="auto"/>
        <w:left w:val="none" w:sz="0" w:space="0" w:color="auto"/>
        <w:bottom w:val="none" w:sz="0" w:space="0" w:color="auto"/>
        <w:right w:val="none" w:sz="0" w:space="0" w:color="auto"/>
      </w:divBdr>
      <w:divsChild>
        <w:div w:id="2044358456">
          <w:marLeft w:val="547"/>
          <w:marRight w:val="0"/>
          <w:marTop w:val="0"/>
          <w:marBottom w:val="120"/>
          <w:divBdr>
            <w:top w:val="none" w:sz="0" w:space="0" w:color="auto"/>
            <w:left w:val="none" w:sz="0" w:space="0" w:color="auto"/>
            <w:bottom w:val="none" w:sz="0" w:space="0" w:color="auto"/>
            <w:right w:val="none" w:sz="0" w:space="0" w:color="auto"/>
          </w:divBdr>
        </w:div>
        <w:div w:id="2112240868">
          <w:marLeft w:val="1166"/>
          <w:marRight w:val="0"/>
          <w:marTop w:val="0"/>
          <w:marBottom w:val="120"/>
          <w:divBdr>
            <w:top w:val="none" w:sz="0" w:space="0" w:color="auto"/>
            <w:left w:val="none" w:sz="0" w:space="0" w:color="auto"/>
            <w:bottom w:val="none" w:sz="0" w:space="0" w:color="auto"/>
            <w:right w:val="none" w:sz="0" w:space="0" w:color="auto"/>
          </w:divBdr>
        </w:div>
      </w:divsChild>
    </w:div>
    <w:div w:id="324475971">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28562449">
      <w:bodyDiv w:val="1"/>
      <w:marLeft w:val="0"/>
      <w:marRight w:val="0"/>
      <w:marTop w:val="0"/>
      <w:marBottom w:val="0"/>
      <w:divBdr>
        <w:top w:val="none" w:sz="0" w:space="0" w:color="auto"/>
        <w:left w:val="none" w:sz="0" w:space="0" w:color="auto"/>
        <w:bottom w:val="none" w:sz="0" w:space="0" w:color="auto"/>
        <w:right w:val="none" w:sz="0" w:space="0" w:color="auto"/>
      </w:divBdr>
      <w:divsChild>
        <w:div w:id="1675768772">
          <w:marLeft w:val="547"/>
          <w:marRight w:val="0"/>
          <w:marTop w:val="0"/>
          <w:marBottom w:val="180"/>
          <w:divBdr>
            <w:top w:val="none" w:sz="0" w:space="0" w:color="auto"/>
            <w:left w:val="none" w:sz="0" w:space="0" w:color="auto"/>
            <w:bottom w:val="none" w:sz="0" w:space="0" w:color="auto"/>
            <w:right w:val="none" w:sz="0" w:space="0" w:color="auto"/>
          </w:divBdr>
        </w:div>
        <w:div w:id="1945769127">
          <w:marLeft w:val="547"/>
          <w:marRight w:val="0"/>
          <w:marTop w:val="0"/>
          <w:marBottom w:val="180"/>
          <w:divBdr>
            <w:top w:val="none" w:sz="0" w:space="0" w:color="auto"/>
            <w:left w:val="none" w:sz="0" w:space="0" w:color="auto"/>
            <w:bottom w:val="none" w:sz="0" w:space="0" w:color="auto"/>
            <w:right w:val="none" w:sz="0" w:space="0" w:color="auto"/>
          </w:divBdr>
        </w:div>
        <w:div w:id="1629894164">
          <w:marLeft w:val="1166"/>
          <w:marRight w:val="0"/>
          <w:marTop w:val="0"/>
          <w:marBottom w:val="180"/>
          <w:divBdr>
            <w:top w:val="none" w:sz="0" w:space="0" w:color="auto"/>
            <w:left w:val="none" w:sz="0" w:space="0" w:color="auto"/>
            <w:bottom w:val="none" w:sz="0" w:space="0" w:color="auto"/>
            <w:right w:val="none" w:sz="0" w:space="0" w:color="auto"/>
          </w:divBdr>
        </w:div>
        <w:div w:id="723603048">
          <w:marLeft w:val="547"/>
          <w:marRight w:val="0"/>
          <w:marTop w:val="0"/>
          <w:marBottom w:val="18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0497050">
      <w:bodyDiv w:val="1"/>
      <w:marLeft w:val="0"/>
      <w:marRight w:val="0"/>
      <w:marTop w:val="0"/>
      <w:marBottom w:val="0"/>
      <w:divBdr>
        <w:top w:val="none" w:sz="0" w:space="0" w:color="auto"/>
        <w:left w:val="none" w:sz="0" w:space="0" w:color="auto"/>
        <w:bottom w:val="none" w:sz="0" w:space="0" w:color="auto"/>
        <w:right w:val="none" w:sz="0" w:space="0" w:color="auto"/>
      </w:divBdr>
    </w:div>
    <w:div w:id="353311729">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55085099">
      <w:bodyDiv w:val="1"/>
      <w:marLeft w:val="0"/>
      <w:marRight w:val="0"/>
      <w:marTop w:val="0"/>
      <w:marBottom w:val="0"/>
      <w:divBdr>
        <w:top w:val="none" w:sz="0" w:space="0" w:color="auto"/>
        <w:left w:val="none" w:sz="0" w:space="0" w:color="auto"/>
        <w:bottom w:val="none" w:sz="0" w:space="0" w:color="auto"/>
        <w:right w:val="none" w:sz="0" w:space="0" w:color="auto"/>
      </w:divBdr>
      <w:divsChild>
        <w:div w:id="204945602">
          <w:marLeft w:val="1310"/>
          <w:marRight w:val="0"/>
          <w:marTop w:val="77"/>
          <w:marBottom w:val="0"/>
          <w:divBdr>
            <w:top w:val="none" w:sz="0" w:space="0" w:color="auto"/>
            <w:left w:val="none" w:sz="0" w:space="0" w:color="auto"/>
            <w:bottom w:val="none" w:sz="0" w:space="0" w:color="auto"/>
            <w:right w:val="none" w:sz="0" w:space="0" w:color="auto"/>
          </w:divBdr>
        </w:div>
      </w:divsChild>
    </w:div>
    <w:div w:id="364211433">
      <w:bodyDiv w:val="1"/>
      <w:marLeft w:val="0"/>
      <w:marRight w:val="0"/>
      <w:marTop w:val="0"/>
      <w:marBottom w:val="0"/>
      <w:divBdr>
        <w:top w:val="none" w:sz="0" w:space="0" w:color="auto"/>
        <w:left w:val="none" w:sz="0" w:space="0" w:color="auto"/>
        <w:bottom w:val="none" w:sz="0" w:space="0" w:color="auto"/>
        <w:right w:val="none" w:sz="0" w:space="0" w:color="auto"/>
      </w:divBdr>
    </w:div>
    <w:div w:id="365329419">
      <w:bodyDiv w:val="1"/>
      <w:marLeft w:val="0"/>
      <w:marRight w:val="0"/>
      <w:marTop w:val="0"/>
      <w:marBottom w:val="0"/>
      <w:divBdr>
        <w:top w:val="none" w:sz="0" w:space="0" w:color="auto"/>
        <w:left w:val="none" w:sz="0" w:space="0" w:color="auto"/>
        <w:bottom w:val="none" w:sz="0" w:space="0" w:color="auto"/>
        <w:right w:val="none" w:sz="0" w:space="0" w:color="auto"/>
      </w:divBdr>
    </w:div>
    <w:div w:id="370037120">
      <w:bodyDiv w:val="1"/>
      <w:marLeft w:val="0"/>
      <w:marRight w:val="0"/>
      <w:marTop w:val="0"/>
      <w:marBottom w:val="0"/>
      <w:divBdr>
        <w:top w:val="none" w:sz="0" w:space="0" w:color="auto"/>
        <w:left w:val="none" w:sz="0" w:space="0" w:color="auto"/>
        <w:bottom w:val="none" w:sz="0" w:space="0" w:color="auto"/>
        <w:right w:val="none" w:sz="0" w:space="0" w:color="auto"/>
      </w:divBdr>
    </w:div>
    <w:div w:id="399526565">
      <w:bodyDiv w:val="1"/>
      <w:marLeft w:val="0"/>
      <w:marRight w:val="0"/>
      <w:marTop w:val="0"/>
      <w:marBottom w:val="0"/>
      <w:divBdr>
        <w:top w:val="none" w:sz="0" w:space="0" w:color="auto"/>
        <w:left w:val="none" w:sz="0" w:space="0" w:color="auto"/>
        <w:bottom w:val="none" w:sz="0" w:space="0" w:color="auto"/>
        <w:right w:val="none" w:sz="0" w:space="0" w:color="auto"/>
      </w:divBdr>
      <w:divsChild>
        <w:div w:id="756290075">
          <w:marLeft w:val="706"/>
          <w:marRight w:val="0"/>
          <w:marTop w:val="58"/>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12969289">
      <w:bodyDiv w:val="1"/>
      <w:marLeft w:val="0"/>
      <w:marRight w:val="0"/>
      <w:marTop w:val="0"/>
      <w:marBottom w:val="0"/>
      <w:divBdr>
        <w:top w:val="none" w:sz="0" w:space="0" w:color="auto"/>
        <w:left w:val="none" w:sz="0" w:space="0" w:color="auto"/>
        <w:bottom w:val="none" w:sz="0" w:space="0" w:color="auto"/>
        <w:right w:val="none" w:sz="0" w:space="0" w:color="auto"/>
      </w:divBdr>
    </w:div>
    <w:div w:id="418410499">
      <w:bodyDiv w:val="1"/>
      <w:marLeft w:val="0"/>
      <w:marRight w:val="0"/>
      <w:marTop w:val="0"/>
      <w:marBottom w:val="0"/>
      <w:divBdr>
        <w:top w:val="none" w:sz="0" w:space="0" w:color="auto"/>
        <w:left w:val="none" w:sz="0" w:space="0" w:color="auto"/>
        <w:bottom w:val="none" w:sz="0" w:space="0" w:color="auto"/>
        <w:right w:val="none" w:sz="0" w:space="0" w:color="auto"/>
      </w:divBdr>
      <w:divsChild>
        <w:div w:id="996497008">
          <w:marLeft w:val="1267"/>
          <w:marRight w:val="0"/>
          <w:marTop w:val="53"/>
          <w:marBottom w:val="0"/>
          <w:divBdr>
            <w:top w:val="none" w:sz="0" w:space="0" w:color="auto"/>
            <w:left w:val="none" w:sz="0" w:space="0" w:color="auto"/>
            <w:bottom w:val="none" w:sz="0" w:space="0" w:color="auto"/>
            <w:right w:val="none" w:sz="0" w:space="0" w:color="auto"/>
          </w:divBdr>
        </w:div>
      </w:divsChild>
    </w:div>
    <w:div w:id="418529151">
      <w:bodyDiv w:val="1"/>
      <w:marLeft w:val="0"/>
      <w:marRight w:val="0"/>
      <w:marTop w:val="0"/>
      <w:marBottom w:val="0"/>
      <w:divBdr>
        <w:top w:val="none" w:sz="0" w:space="0" w:color="auto"/>
        <w:left w:val="none" w:sz="0" w:space="0" w:color="auto"/>
        <w:bottom w:val="none" w:sz="0" w:space="0" w:color="auto"/>
        <w:right w:val="none" w:sz="0" w:space="0" w:color="auto"/>
      </w:divBdr>
      <w:divsChild>
        <w:div w:id="1718701702">
          <w:marLeft w:val="1166"/>
          <w:marRight w:val="0"/>
          <w:marTop w:val="67"/>
          <w:marBottom w:val="0"/>
          <w:divBdr>
            <w:top w:val="none" w:sz="0" w:space="0" w:color="auto"/>
            <w:left w:val="none" w:sz="0" w:space="0" w:color="auto"/>
            <w:bottom w:val="none" w:sz="0" w:space="0" w:color="auto"/>
            <w:right w:val="none" w:sz="0" w:space="0" w:color="auto"/>
          </w:divBdr>
        </w:div>
      </w:divsChild>
    </w:div>
    <w:div w:id="424225580">
      <w:bodyDiv w:val="1"/>
      <w:marLeft w:val="0"/>
      <w:marRight w:val="0"/>
      <w:marTop w:val="0"/>
      <w:marBottom w:val="0"/>
      <w:divBdr>
        <w:top w:val="none" w:sz="0" w:space="0" w:color="auto"/>
        <w:left w:val="none" w:sz="0" w:space="0" w:color="auto"/>
        <w:bottom w:val="none" w:sz="0" w:space="0" w:color="auto"/>
        <w:right w:val="none" w:sz="0" w:space="0" w:color="auto"/>
      </w:divBdr>
    </w:div>
    <w:div w:id="425689060">
      <w:bodyDiv w:val="1"/>
      <w:marLeft w:val="0"/>
      <w:marRight w:val="0"/>
      <w:marTop w:val="0"/>
      <w:marBottom w:val="0"/>
      <w:divBdr>
        <w:top w:val="none" w:sz="0" w:space="0" w:color="auto"/>
        <w:left w:val="none" w:sz="0" w:space="0" w:color="auto"/>
        <w:bottom w:val="none" w:sz="0" w:space="0" w:color="auto"/>
        <w:right w:val="none" w:sz="0" w:space="0" w:color="auto"/>
      </w:divBdr>
      <w:divsChild>
        <w:div w:id="1340504748">
          <w:marLeft w:val="547"/>
          <w:marRight w:val="0"/>
          <w:marTop w:val="0"/>
          <w:marBottom w:val="0"/>
          <w:divBdr>
            <w:top w:val="none" w:sz="0" w:space="0" w:color="auto"/>
            <w:left w:val="none" w:sz="0" w:space="0" w:color="auto"/>
            <w:bottom w:val="none" w:sz="0" w:space="0" w:color="auto"/>
            <w:right w:val="none" w:sz="0" w:space="0" w:color="auto"/>
          </w:divBdr>
        </w:div>
        <w:div w:id="815222228">
          <w:marLeft w:val="547"/>
          <w:marRight w:val="0"/>
          <w:marTop w:val="0"/>
          <w:marBottom w:val="0"/>
          <w:divBdr>
            <w:top w:val="none" w:sz="0" w:space="0" w:color="auto"/>
            <w:left w:val="none" w:sz="0" w:space="0" w:color="auto"/>
            <w:bottom w:val="none" w:sz="0" w:space="0" w:color="auto"/>
            <w:right w:val="none" w:sz="0" w:space="0" w:color="auto"/>
          </w:divBdr>
        </w:div>
        <w:div w:id="1192302274">
          <w:marLeft w:val="547"/>
          <w:marRight w:val="0"/>
          <w:marTop w:val="0"/>
          <w:marBottom w:val="0"/>
          <w:divBdr>
            <w:top w:val="none" w:sz="0" w:space="0" w:color="auto"/>
            <w:left w:val="none" w:sz="0" w:space="0" w:color="auto"/>
            <w:bottom w:val="none" w:sz="0" w:space="0" w:color="auto"/>
            <w:right w:val="none" w:sz="0" w:space="0" w:color="auto"/>
          </w:divBdr>
        </w:div>
        <w:div w:id="1170101317">
          <w:marLeft w:val="1166"/>
          <w:marRight w:val="0"/>
          <w:marTop w:val="0"/>
          <w:marBottom w:val="0"/>
          <w:divBdr>
            <w:top w:val="none" w:sz="0" w:space="0" w:color="auto"/>
            <w:left w:val="none" w:sz="0" w:space="0" w:color="auto"/>
            <w:bottom w:val="none" w:sz="0" w:space="0" w:color="auto"/>
            <w:right w:val="none" w:sz="0" w:space="0" w:color="auto"/>
          </w:divBdr>
        </w:div>
        <w:div w:id="303779644">
          <w:marLeft w:val="1166"/>
          <w:marRight w:val="0"/>
          <w:marTop w:val="0"/>
          <w:marBottom w:val="180"/>
          <w:divBdr>
            <w:top w:val="none" w:sz="0" w:space="0" w:color="auto"/>
            <w:left w:val="none" w:sz="0" w:space="0" w:color="auto"/>
            <w:bottom w:val="none" w:sz="0" w:space="0" w:color="auto"/>
            <w:right w:val="none" w:sz="0" w:space="0" w:color="auto"/>
          </w:divBdr>
        </w:div>
        <w:div w:id="555163591">
          <w:marLeft w:val="547"/>
          <w:marRight w:val="0"/>
          <w:marTop w:val="0"/>
          <w:marBottom w:val="0"/>
          <w:divBdr>
            <w:top w:val="none" w:sz="0" w:space="0" w:color="auto"/>
            <w:left w:val="none" w:sz="0" w:space="0" w:color="auto"/>
            <w:bottom w:val="none" w:sz="0" w:space="0" w:color="auto"/>
            <w:right w:val="none" w:sz="0" w:space="0" w:color="auto"/>
          </w:divBdr>
        </w:div>
        <w:div w:id="1117025485">
          <w:marLeft w:val="547"/>
          <w:marRight w:val="0"/>
          <w:marTop w:val="0"/>
          <w:marBottom w:val="0"/>
          <w:divBdr>
            <w:top w:val="none" w:sz="0" w:space="0" w:color="auto"/>
            <w:left w:val="none" w:sz="0" w:space="0" w:color="auto"/>
            <w:bottom w:val="none" w:sz="0" w:space="0" w:color="auto"/>
            <w:right w:val="none" w:sz="0" w:space="0" w:color="auto"/>
          </w:divBdr>
        </w:div>
      </w:divsChild>
    </w:div>
    <w:div w:id="432172803">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3405039">
      <w:bodyDiv w:val="1"/>
      <w:marLeft w:val="0"/>
      <w:marRight w:val="0"/>
      <w:marTop w:val="0"/>
      <w:marBottom w:val="0"/>
      <w:divBdr>
        <w:top w:val="none" w:sz="0" w:space="0" w:color="auto"/>
        <w:left w:val="none" w:sz="0" w:space="0" w:color="auto"/>
        <w:bottom w:val="none" w:sz="0" w:space="0" w:color="auto"/>
        <w:right w:val="none" w:sz="0" w:space="0" w:color="auto"/>
      </w:divBdr>
    </w:div>
    <w:div w:id="459038828">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76186598">
      <w:bodyDiv w:val="1"/>
      <w:marLeft w:val="0"/>
      <w:marRight w:val="0"/>
      <w:marTop w:val="0"/>
      <w:marBottom w:val="0"/>
      <w:divBdr>
        <w:top w:val="none" w:sz="0" w:space="0" w:color="auto"/>
        <w:left w:val="none" w:sz="0" w:space="0" w:color="auto"/>
        <w:bottom w:val="none" w:sz="0" w:space="0" w:color="auto"/>
        <w:right w:val="none" w:sz="0" w:space="0" w:color="auto"/>
      </w:divBdr>
      <w:divsChild>
        <w:div w:id="254823990">
          <w:marLeft w:val="1800"/>
          <w:marRight w:val="0"/>
          <w:marTop w:val="77"/>
          <w:marBottom w:val="0"/>
          <w:divBdr>
            <w:top w:val="none" w:sz="0" w:space="0" w:color="auto"/>
            <w:left w:val="none" w:sz="0" w:space="0" w:color="auto"/>
            <w:bottom w:val="none" w:sz="0" w:space="0" w:color="auto"/>
            <w:right w:val="none" w:sz="0" w:space="0" w:color="auto"/>
          </w:divBdr>
        </w:div>
      </w:divsChild>
    </w:div>
    <w:div w:id="492911738">
      <w:bodyDiv w:val="1"/>
      <w:marLeft w:val="0"/>
      <w:marRight w:val="0"/>
      <w:marTop w:val="0"/>
      <w:marBottom w:val="0"/>
      <w:divBdr>
        <w:top w:val="none" w:sz="0" w:space="0" w:color="auto"/>
        <w:left w:val="none" w:sz="0" w:space="0" w:color="auto"/>
        <w:bottom w:val="none" w:sz="0" w:space="0" w:color="auto"/>
        <w:right w:val="none" w:sz="0" w:space="0" w:color="auto"/>
      </w:divBdr>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2156452">
      <w:bodyDiv w:val="1"/>
      <w:marLeft w:val="0"/>
      <w:marRight w:val="0"/>
      <w:marTop w:val="0"/>
      <w:marBottom w:val="0"/>
      <w:divBdr>
        <w:top w:val="none" w:sz="0" w:space="0" w:color="auto"/>
        <w:left w:val="none" w:sz="0" w:space="0" w:color="auto"/>
        <w:bottom w:val="none" w:sz="0" w:space="0" w:color="auto"/>
        <w:right w:val="none" w:sz="0" w:space="0" w:color="auto"/>
      </w:divBdr>
    </w:div>
    <w:div w:id="553127116">
      <w:bodyDiv w:val="1"/>
      <w:marLeft w:val="0"/>
      <w:marRight w:val="0"/>
      <w:marTop w:val="0"/>
      <w:marBottom w:val="0"/>
      <w:divBdr>
        <w:top w:val="none" w:sz="0" w:space="0" w:color="auto"/>
        <w:left w:val="none" w:sz="0" w:space="0" w:color="auto"/>
        <w:bottom w:val="none" w:sz="0" w:space="0" w:color="auto"/>
        <w:right w:val="none" w:sz="0" w:space="0" w:color="auto"/>
      </w:divBdr>
      <w:divsChild>
        <w:div w:id="1425684040">
          <w:marLeft w:val="274"/>
          <w:marRight w:val="0"/>
          <w:marTop w:val="0"/>
          <w:marBottom w:val="0"/>
          <w:divBdr>
            <w:top w:val="none" w:sz="0" w:space="0" w:color="auto"/>
            <w:left w:val="none" w:sz="0" w:space="0" w:color="auto"/>
            <w:bottom w:val="none" w:sz="0" w:space="0" w:color="auto"/>
            <w:right w:val="none" w:sz="0" w:space="0" w:color="auto"/>
          </w:divBdr>
        </w:div>
        <w:div w:id="991371282">
          <w:marLeft w:val="994"/>
          <w:marRight w:val="0"/>
          <w:marTop w:val="0"/>
          <w:marBottom w:val="0"/>
          <w:divBdr>
            <w:top w:val="none" w:sz="0" w:space="0" w:color="auto"/>
            <w:left w:val="none" w:sz="0" w:space="0" w:color="auto"/>
            <w:bottom w:val="none" w:sz="0" w:space="0" w:color="auto"/>
            <w:right w:val="none" w:sz="0" w:space="0" w:color="auto"/>
          </w:divBdr>
        </w:div>
        <w:div w:id="1828936686">
          <w:marLeft w:val="994"/>
          <w:marRight w:val="0"/>
          <w:marTop w:val="0"/>
          <w:marBottom w:val="0"/>
          <w:divBdr>
            <w:top w:val="none" w:sz="0" w:space="0" w:color="auto"/>
            <w:left w:val="none" w:sz="0" w:space="0" w:color="auto"/>
            <w:bottom w:val="none" w:sz="0" w:space="0" w:color="auto"/>
            <w:right w:val="none" w:sz="0" w:space="0" w:color="auto"/>
          </w:divBdr>
        </w:div>
        <w:div w:id="1057128063">
          <w:marLeft w:val="994"/>
          <w:marRight w:val="0"/>
          <w:marTop w:val="0"/>
          <w:marBottom w:val="0"/>
          <w:divBdr>
            <w:top w:val="none" w:sz="0" w:space="0" w:color="auto"/>
            <w:left w:val="none" w:sz="0" w:space="0" w:color="auto"/>
            <w:bottom w:val="none" w:sz="0" w:space="0" w:color="auto"/>
            <w:right w:val="none" w:sz="0" w:space="0" w:color="auto"/>
          </w:divBdr>
        </w:div>
        <w:div w:id="2111197730">
          <w:marLeft w:val="274"/>
          <w:marRight w:val="0"/>
          <w:marTop w:val="0"/>
          <w:marBottom w:val="0"/>
          <w:divBdr>
            <w:top w:val="none" w:sz="0" w:space="0" w:color="auto"/>
            <w:left w:val="none" w:sz="0" w:space="0" w:color="auto"/>
            <w:bottom w:val="none" w:sz="0" w:space="0" w:color="auto"/>
            <w:right w:val="none" w:sz="0" w:space="0" w:color="auto"/>
          </w:divBdr>
        </w:div>
        <w:div w:id="383603356">
          <w:marLeft w:val="994"/>
          <w:marRight w:val="0"/>
          <w:marTop w:val="0"/>
          <w:marBottom w:val="0"/>
          <w:divBdr>
            <w:top w:val="none" w:sz="0" w:space="0" w:color="auto"/>
            <w:left w:val="none" w:sz="0" w:space="0" w:color="auto"/>
            <w:bottom w:val="none" w:sz="0" w:space="0" w:color="auto"/>
            <w:right w:val="none" w:sz="0" w:space="0" w:color="auto"/>
          </w:divBdr>
        </w:div>
        <w:div w:id="2003849578">
          <w:marLeft w:val="1714"/>
          <w:marRight w:val="0"/>
          <w:marTop w:val="0"/>
          <w:marBottom w:val="0"/>
          <w:divBdr>
            <w:top w:val="none" w:sz="0" w:space="0" w:color="auto"/>
            <w:left w:val="none" w:sz="0" w:space="0" w:color="auto"/>
            <w:bottom w:val="none" w:sz="0" w:space="0" w:color="auto"/>
            <w:right w:val="none" w:sz="0" w:space="0" w:color="auto"/>
          </w:divBdr>
        </w:div>
        <w:div w:id="298993986">
          <w:marLeft w:val="274"/>
          <w:marRight w:val="0"/>
          <w:marTop w:val="0"/>
          <w:marBottom w:val="0"/>
          <w:divBdr>
            <w:top w:val="none" w:sz="0" w:space="0" w:color="auto"/>
            <w:left w:val="none" w:sz="0" w:space="0" w:color="auto"/>
            <w:bottom w:val="none" w:sz="0" w:space="0" w:color="auto"/>
            <w:right w:val="none" w:sz="0" w:space="0" w:color="auto"/>
          </w:divBdr>
        </w:div>
        <w:div w:id="98834860">
          <w:marLeft w:val="994"/>
          <w:marRight w:val="0"/>
          <w:marTop w:val="0"/>
          <w:marBottom w:val="0"/>
          <w:divBdr>
            <w:top w:val="none" w:sz="0" w:space="0" w:color="auto"/>
            <w:left w:val="none" w:sz="0" w:space="0" w:color="auto"/>
            <w:bottom w:val="none" w:sz="0" w:space="0" w:color="auto"/>
            <w:right w:val="none" w:sz="0" w:space="0" w:color="auto"/>
          </w:divBdr>
        </w:div>
        <w:div w:id="1147019037">
          <w:marLeft w:val="274"/>
          <w:marRight w:val="0"/>
          <w:marTop w:val="0"/>
          <w:marBottom w:val="0"/>
          <w:divBdr>
            <w:top w:val="none" w:sz="0" w:space="0" w:color="auto"/>
            <w:left w:val="none" w:sz="0" w:space="0" w:color="auto"/>
            <w:bottom w:val="none" w:sz="0" w:space="0" w:color="auto"/>
            <w:right w:val="none" w:sz="0" w:space="0" w:color="auto"/>
          </w:divBdr>
        </w:div>
        <w:div w:id="1107119906">
          <w:marLeft w:val="994"/>
          <w:marRight w:val="0"/>
          <w:marTop w:val="0"/>
          <w:marBottom w:val="0"/>
          <w:divBdr>
            <w:top w:val="none" w:sz="0" w:space="0" w:color="auto"/>
            <w:left w:val="none" w:sz="0" w:space="0" w:color="auto"/>
            <w:bottom w:val="none" w:sz="0" w:space="0" w:color="auto"/>
            <w:right w:val="none" w:sz="0" w:space="0" w:color="auto"/>
          </w:divBdr>
        </w:div>
        <w:div w:id="458232107">
          <w:marLeft w:val="994"/>
          <w:marRight w:val="0"/>
          <w:marTop w:val="0"/>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54245834">
      <w:bodyDiv w:val="1"/>
      <w:marLeft w:val="0"/>
      <w:marRight w:val="0"/>
      <w:marTop w:val="0"/>
      <w:marBottom w:val="0"/>
      <w:divBdr>
        <w:top w:val="none" w:sz="0" w:space="0" w:color="auto"/>
        <w:left w:val="none" w:sz="0" w:space="0" w:color="auto"/>
        <w:bottom w:val="none" w:sz="0" w:space="0" w:color="auto"/>
        <w:right w:val="none" w:sz="0" w:space="0" w:color="auto"/>
      </w:divBdr>
      <w:divsChild>
        <w:div w:id="664282676">
          <w:marLeft w:val="936"/>
          <w:marRight w:val="0"/>
          <w:marTop w:val="86"/>
          <w:marBottom w:val="0"/>
          <w:divBdr>
            <w:top w:val="none" w:sz="0" w:space="0" w:color="auto"/>
            <w:left w:val="none" w:sz="0" w:space="0" w:color="auto"/>
            <w:bottom w:val="none" w:sz="0" w:space="0" w:color="auto"/>
            <w:right w:val="none" w:sz="0" w:space="0" w:color="auto"/>
          </w:divBdr>
        </w:div>
      </w:divsChild>
    </w:div>
    <w:div w:id="556161663">
      <w:bodyDiv w:val="1"/>
      <w:marLeft w:val="0"/>
      <w:marRight w:val="0"/>
      <w:marTop w:val="0"/>
      <w:marBottom w:val="0"/>
      <w:divBdr>
        <w:top w:val="none" w:sz="0" w:space="0" w:color="auto"/>
        <w:left w:val="none" w:sz="0" w:space="0" w:color="auto"/>
        <w:bottom w:val="none" w:sz="0" w:space="0" w:color="auto"/>
        <w:right w:val="none" w:sz="0" w:space="0" w:color="auto"/>
      </w:divBdr>
      <w:divsChild>
        <w:div w:id="443158962">
          <w:marLeft w:val="547"/>
          <w:marRight w:val="0"/>
          <w:marTop w:val="0"/>
          <w:marBottom w:val="0"/>
          <w:divBdr>
            <w:top w:val="none" w:sz="0" w:space="0" w:color="auto"/>
            <w:left w:val="none" w:sz="0" w:space="0" w:color="auto"/>
            <w:bottom w:val="none" w:sz="0" w:space="0" w:color="auto"/>
            <w:right w:val="none" w:sz="0" w:space="0" w:color="auto"/>
          </w:divBdr>
        </w:div>
        <w:div w:id="703753577">
          <w:marLeft w:val="547"/>
          <w:marRight w:val="0"/>
          <w:marTop w:val="0"/>
          <w:marBottom w:val="0"/>
          <w:divBdr>
            <w:top w:val="none" w:sz="0" w:space="0" w:color="auto"/>
            <w:left w:val="none" w:sz="0" w:space="0" w:color="auto"/>
            <w:bottom w:val="none" w:sz="0" w:space="0" w:color="auto"/>
            <w:right w:val="none" w:sz="0" w:space="0" w:color="auto"/>
          </w:divBdr>
        </w:div>
        <w:div w:id="1353261343">
          <w:marLeft w:val="547"/>
          <w:marRight w:val="0"/>
          <w:marTop w:val="0"/>
          <w:marBottom w:val="0"/>
          <w:divBdr>
            <w:top w:val="none" w:sz="0" w:space="0" w:color="auto"/>
            <w:left w:val="none" w:sz="0" w:space="0" w:color="auto"/>
            <w:bottom w:val="none" w:sz="0" w:space="0" w:color="auto"/>
            <w:right w:val="none" w:sz="0" w:space="0" w:color="auto"/>
          </w:divBdr>
        </w:div>
        <w:div w:id="1702826234">
          <w:marLeft w:val="547"/>
          <w:marRight w:val="0"/>
          <w:marTop w:val="0"/>
          <w:marBottom w:val="0"/>
          <w:divBdr>
            <w:top w:val="none" w:sz="0" w:space="0" w:color="auto"/>
            <w:left w:val="none" w:sz="0" w:space="0" w:color="auto"/>
            <w:bottom w:val="none" w:sz="0" w:space="0" w:color="auto"/>
            <w:right w:val="none" w:sz="0" w:space="0" w:color="auto"/>
          </w:divBdr>
        </w:div>
        <w:div w:id="1552811640">
          <w:marLeft w:val="547"/>
          <w:marRight w:val="0"/>
          <w:marTop w:val="0"/>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88662766">
      <w:bodyDiv w:val="1"/>
      <w:marLeft w:val="0"/>
      <w:marRight w:val="0"/>
      <w:marTop w:val="0"/>
      <w:marBottom w:val="0"/>
      <w:divBdr>
        <w:top w:val="none" w:sz="0" w:space="0" w:color="auto"/>
        <w:left w:val="none" w:sz="0" w:space="0" w:color="auto"/>
        <w:bottom w:val="none" w:sz="0" w:space="0" w:color="auto"/>
        <w:right w:val="none" w:sz="0" w:space="0" w:color="auto"/>
      </w:divBdr>
    </w:div>
    <w:div w:id="598833997">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01304344">
      <w:bodyDiv w:val="1"/>
      <w:marLeft w:val="0"/>
      <w:marRight w:val="0"/>
      <w:marTop w:val="0"/>
      <w:marBottom w:val="0"/>
      <w:divBdr>
        <w:top w:val="none" w:sz="0" w:space="0" w:color="auto"/>
        <w:left w:val="none" w:sz="0" w:space="0" w:color="auto"/>
        <w:bottom w:val="none" w:sz="0" w:space="0" w:color="auto"/>
        <w:right w:val="none" w:sz="0" w:space="0" w:color="auto"/>
      </w:divBdr>
      <w:divsChild>
        <w:div w:id="847449663">
          <w:marLeft w:val="418"/>
          <w:marRight w:val="0"/>
          <w:marTop w:val="67"/>
          <w:marBottom w:val="0"/>
          <w:divBdr>
            <w:top w:val="none" w:sz="0" w:space="0" w:color="auto"/>
            <w:left w:val="none" w:sz="0" w:space="0" w:color="auto"/>
            <w:bottom w:val="none" w:sz="0" w:space="0" w:color="auto"/>
            <w:right w:val="none" w:sz="0" w:space="0" w:color="auto"/>
          </w:divBdr>
        </w:div>
      </w:divsChild>
    </w:div>
    <w:div w:id="610237181">
      <w:bodyDiv w:val="1"/>
      <w:marLeft w:val="0"/>
      <w:marRight w:val="0"/>
      <w:marTop w:val="0"/>
      <w:marBottom w:val="0"/>
      <w:divBdr>
        <w:top w:val="none" w:sz="0" w:space="0" w:color="auto"/>
        <w:left w:val="none" w:sz="0" w:space="0" w:color="auto"/>
        <w:bottom w:val="none" w:sz="0" w:space="0" w:color="auto"/>
        <w:right w:val="none" w:sz="0" w:space="0" w:color="auto"/>
      </w:divBdr>
    </w:div>
    <w:div w:id="630674543">
      <w:bodyDiv w:val="1"/>
      <w:marLeft w:val="0"/>
      <w:marRight w:val="0"/>
      <w:marTop w:val="0"/>
      <w:marBottom w:val="0"/>
      <w:divBdr>
        <w:top w:val="none" w:sz="0" w:space="0" w:color="auto"/>
        <w:left w:val="none" w:sz="0" w:space="0" w:color="auto"/>
        <w:bottom w:val="none" w:sz="0" w:space="0" w:color="auto"/>
        <w:right w:val="none" w:sz="0" w:space="0" w:color="auto"/>
      </w:divBdr>
    </w:div>
    <w:div w:id="654646606">
      <w:bodyDiv w:val="1"/>
      <w:marLeft w:val="0"/>
      <w:marRight w:val="0"/>
      <w:marTop w:val="0"/>
      <w:marBottom w:val="0"/>
      <w:divBdr>
        <w:top w:val="none" w:sz="0" w:space="0" w:color="auto"/>
        <w:left w:val="none" w:sz="0" w:space="0" w:color="auto"/>
        <w:bottom w:val="none" w:sz="0" w:space="0" w:color="auto"/>
        <w:right w:val="none" w:sz="0" w:space="0" w:color="auto"/>
      </w:divBdr>
      <w:divsChild>
        <w:div w:id="2122409695">
          <w:marLeft w:val="547"/>
          <w:marRight w:val="0"/>
          <w:marTop w:val="67"/>
          <w:marBottom w:val="0"/>
          <w:divBdr>
            <w:top w:val="none" w:sz="0" w:space="0" w:color="auto"/>
            <w:left w:val="none" w:sz="0" w:space="0" w:color="auto"/>
            <w:bottom w:val="none" w:sz="0" w:space="0" w:color="auto"/>
            <w:right w:val="none" w:sz="0" w:space="0" w:color="auto"/>
          </w:divBdr>
        </w:div>
      </w:divsChild>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7865735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689796588">
      <w:bodyDiv w:val="1"/>
      <w:marLeft w:val="0"/>
      <w:marRight w:val="0"/>
      <w:marTop w:val="0"/>
      <w:marBottom w:val="0"/>
      <w:divBdr>
        <w:top w:val="none" w:sz="0" w:space="0" w:color="auto"/>
        <w:left w:val="none" w:sz="0" w:space="0" w:color="auto"/>
        <w:bottom w:val="none" w:sz="0" w:space="0" w:color="auto"/>
        <w:right w:val="none" w:sz="0" w:space="0" w:color="auto"/>
      </w:divBdr>
      <w:divsChild>
        <w:div w:id="1130628774">
          <w:marLeft w:val="1267"/>
          <w:marRight w:val="0"/>
          <w:marTop w:val="58"/>
          <w:marBottom w:val="0"/>
          <w:divBdr>
            <w:top w:val="none" w:sz="0" w:space="0" w:color="auto"/>
            <w:left w:val="none" w:sz="0" w:space="0" w:color="auto"/>
            <w:bottom w:val="none" w:sz="0" w:space="0" w:color="auto"/>
            <w:right w:val="none" w:sz="0" w:space="0" w:color="auto"/>
          </w:divBdr>
        </w:div>
      </w:divsChild>
    </w:div>
    <w:div w:id="692341541">
      <w:bodyDiv w:val="1"/>
      <w:marLeft w:val="0"/>
      <w:marRight w:val="0"/>
      <w:marTop w:val="0"/>
      <w:marBottom w:val="0"/>
      <w:divBdr>
        <w:top w:val="none" w:sz="0" w:space="0" w:color="auto"/>
        <w:left w:val="none" w:sz="0" w:space="0" w:color="auto"/>
        <w:bottom w:val="none" w:sz="0" w:space="0" w:color="auto"/>
        <w:right w:val="none" w:sz="0" w:space="0" w:color="auto"/>
      </w:divBdr>
      <w:divsChild>
        <w:div w:id="773600124">
          <w:marLeft w:val="1800"/>
          <w:marRight w:val="0"/>
          <w:marTop w:val="77"/>
          <w:marBottom w:val="0"/>
          <w:divBdr>
            <w:top w:val="none" w:sz="0" w:space="0" w:color="auto"/>
            <w:left w:val="none" w:sz="0" w:space="0" w:color="auto"/>
            <w:bottom w:val="none" w:sz="0" w:space="0" w:color="auto"/>
            <w:right w:val="none" w:sz="0" w:space="0" w:color="auto"/>
          </w:divBdr>
        </w:div>
      </w:divsChild>
    </w:div>
    <w:div w:id="700976521">
      <w:bodyDiv w:val="1"/>
      <w:marLeft w:val="0"/>
      <w:marRight w:val="0"/>
      <w:marTop w:val="0"/>
      <w:marBottom w:val="0"/>
      <w:divBdr>
        <w:top w:val="none" w:sz="0" w:space="0" w:color="auto"/>
        <w:left w:val="none" w:sz="0" w:space="0" w:color="auto"/>
        <w:bottom w:val="none" w:sz="0" w:space="0" w:color="auto"/>
        <w:right w:val="none" w:sz="0" w:space="0" w:color="auto"/>
      </w:divBdr>
    </w:div>
    <w:div w:id="705107565">
      <w:bodyDiv w:val="1"/>
      <w:marLeft w:val="0"/>
      <w:marRight w:val="0"/>
      <w:marTop w:val="0"/>
      <w:marBottom w:val="0"/>
      <w:divBdr>
        <w:top w:val="none" w:sz="0" w:space="0" w:color="auto"/>
        <w:left w:val="none" w:sz="0" w:space="0" w:color="auto"/>
        <w:bottom w:val="none" w:sz="0" w:space="0" w:color="auto"/>
        <w:right w:val="none" w:sz="0" w:space="0" w:color="auto"/>
      </w:divBdr>
      <w:divsChild>
        <w:div w:id="1918049153">
          <w:marLeft w:val="547"/>
          <w:marRight w:val="0"/>
          <w:marTop w:val="67"/>
          <w:marBottom w:val="0"/>
          <w:divBdr>
            <w:top w:val="none" w:sz="0" w:space="0" w:color="auto"/>
            <w:left w:val="none" w:sz="0" w:space="0" w:color="auto"/>
            <w:bottom w:val="none" w:sz="0" w:space="0" w:color="auto"/>
            <w:right w:val="none" w:sz="0" w:space="0" w:color="auto"/>
          </w:divBdr>
        </w:div>
      </w:divsChild>
    </w:div>
    <w:div w:id="727193577">
      <w:bodyDiv w:val="1"/>
      <w:marLeft w:val="0"/>
      <w:marRight w:val="0"/>
      <w:marTop w:val="0"/>
      <w:marBottom w:val="0"/>
      <w:divBdr>
        <w:top w:val="none" w:sz="0" w:space="0" w:color="auto"/>
        <w:left w:val="none" w:sz="0" w:space="0" w:color="auto"/>
        <w:bottom w:val="none" w:sz="0" w:space="0" w:color="auto"/>
        <w:right w:val="none" w:sz="0" w:space="0" w:color="auto"/>
      </w:divBdr>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29113327">
      <w:bodyDiv w:val="1"/>
      <w:marLeft w:val="0"/>
      <w:marRight w:val="0"/>
      <w:marTop w:val="0"/>
      <w:marBottom w:val="0"/>
      <w:divBdr>
        <w:top w:val="none" w:sz="0" w:space="0" w:color="auto"/>
        <w:left w:val="none" w:sz="0" w:space="0" w:color="auto"/>
        <w:bottom w:val="none" w:sz="0" w:space="0" w:color="auto"/>
        <w:right w:val="none" w:sz="0" w:space="0" w:color="auto"/>
      </w:divBdr>
      <w:divsChild>
        <w:div w:id="350373884">
          <w:marLeft w:val="446"/>
          <w:marRight w:val="0"/>
          <w:marTop w:val="0"/>
          <w:marBottom w:val="0"/>
          <w:divBdr>
            <w:top w:val="none" w:sz="0" w:space="0" w:color="auto"/>
            <w:left w:val="none" w:sz="0" w:space="0" w:color="auto"/>
            <w:bottom w:val="none" w:sz="0" w:space="0" w:color="auto"/>
            <w:right w:val="none" w:sz="0" w:space="0" w:color="auto"/>
          </w:divBdr>
        </w:div>
      </w:divsChild>
    </w:div>
    <w:div w:id="733890513">
      <w:bodyDiv w:val="1"/>
      <w:marLeft w:val="0"/>
      <w:marRight w:val="0"/>
      <w:marTop w:val="0"/>
      <w:marBottom w:val="0"/>
      <w:divBdr>
        <w:top w:val="none" w:sz="0" w:space="0" w:color="auto"/>
        <w:left w:val="none" w:sz="0" w:space="0" w:color="auto"/>
        <w:bottom w:val="none" w:sz="0" w:space="0" w:color="auto"/>
        <w:right w:val="none" w:sz="0" w:space="0" w:color="auto"/>
      </w:divBdr>
    </w:div>
    <w:div w:id="735932102">
      <w:bodyDiv w:val="1"/>
      <w:marLeft w:val="0"/>
      <w:marRight w:val="0"/>
      <w:marTop w:val="0"/>
      <w:marBottom w:val="0"/>
      <w:divBdr>
        <w:top w:val="none" w:sz="0" w:space="0" w:color="auto"/>
        <w:left w:val="none" w:sz="0" w:space="0" w:color="auto"/>
        <w:bottom w:val="none" w:sz="0" w:space="0" w:color="auto"/>
        <w:right w:val="none" w:sz="0" w:space="0" w:color="auto"/>
      </w:divBdr>
      <w:divsChild>
        <w:div w:id="663318280">
          <w:marLeft w:val="547"/>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1438903">
      <w:bodyDiv w:val="1"/>
      <w:marLeft w:val="0"/>
      <w:marRight w:val="0"/>
      <w:marTop w:val="0"/>
      <w:marBottom w:val="0"/>
      <w:divBdr>
        <w:top w:val="none" w:sz="0" w:space="0" w:color="auto"/>
        <w:left w:val="none" w:sz="0" w:space="0" w:color="auto"/>
        <w:bottom w:val="none" w:sz="0" w:space="0" w:color="auto"/>
        <w:right w:val="none" w:sz="0" w:space="0" w:color="auto"/>
      </w:divBdr>
      <w:divsChild>
        <w:div w:id="1953172866">
          <w:marLeft w:val="547"/>
          <w:marRight w:val="0"/>
          <w:marTop w:val="0"/>
          <w:marBottom w:val="0"/>
          <w:divBdr>
            <w:top w:val="none" w:sz="0" w:space="0" w:color="auto"/>
            <w:left w:val="none" w:sz="0" w:space="0" w:color="auto"/>
            <w:bottom w:val="none" w:sz="0" w:space="0" w:color="auto"/>
            <w:right w:val="none" w:sz="0" w:space="0" w:color="auto"/>
          </w:divBdr>
        </w:div>
        <w:div w:id="1183667377">
          <w:marLeft w:val="547"/>
          <w:marRight w:val="0"/>
          <w:marTop w:val="0"/>
          <w:marBottom w:val="0"/>
          <w:divBdr>
            <w:top w:val="none" w:sz="0" w:space="0" w:color="auto"/>
            <w:left w:val="none" w:sz="0" w:space="0" w:color="auto"/>
            <w:bottom w:val="none" w:sz="0" w:space="0" w:color="auto"/>
            <w:right w:val="none" w:sz="0" w:space="0" w:color="auto"/>
          </w:divBdr>
        </w:div>
        <w:div w:id="1460146468">
          <w:marLeft w:val="547"/>
          <w:marRight w:val="0"/>
          <w:marTop w:val="0"/>
          <w:marBottom w:val="0"/>
          <w:divBdr>
            <w:top w:val="none" w:sz="0" w:space="0" w:color="auto"/>
            <w:left w:val="none" w:sz="0" w:space="0" w:color="auto"/>
            <w:bottom w:val="none" w:sz="0" w:space="0" w:color="auto"/>
            <w:right w:val="none" w:sz="0" w:space="0" w:color="auto"/>
          </w:divBdr>
        </w:div>
        <w:div w:id="1648315827">
          <w:marLeft w:val="1166"/>
          <w:marRight w:val="0"/>
          <w:marTop w:val="0"/>
          <w:marBottom w:val="0"/>
          <w:divBdr>
            <w:top w:val="none" w:sz="0" w:space="0" w:color="auto"/>
            <w:left w:val="none" w:sz="0" w:space="0" w:color="auto"/>
            <w:bottom w:val="none" w:sz="0" w:space="0" w:color="auto"/>
            <w:right w:val="none" w:sz="0" w:space="0" w:color="auto"/>
          </w:divBdr>
        </w:div>
        <w:div w:id="251666443">
          <w:marLeft w:val="1166"/>
          <w:marRight w:val="0"/>
          <w:marTop w:val="0"/>
          <w:marBottom w:val="180"/>
          <w:divBdr>
            <w:top w:val="none" w:sz="0" w:space="0" w:color="auto"/>
            <w:left w:val="none" w:sz="0" w:space="0" w:color="auto"/>
            <w:bottom w:val="none" w:sz="0" w:space="0" w:color="auto"/>
            <w:right w:val="none" w:sz="0" w:space="0" w:color="auto"/>
          </w:divBdr>
        </w:div>
        <w:div w:id="765735823">
          <w:marLeft w:val="547"/>
          <w:marRight w:val="0"/>
          <w:marTop w:val="0"/>
          <w:marBottom w:val="0"/>
          <w:divBdr>
            <w:top w:val="none" w:sz="0" w:space="0" w:color="auto"/>
            <w:left w:val="none" w:sz="0" w:space="0" w:color="auto"/>
            <w:bottom w:val="none" w:sz="0" w:space="0" w:color="auto"/>
            <w:right w:val="none" w:sz="0" w:space="0" w:color="auto"/>
          </w:divBdr>
        </w:div>
        <w:div w:id="1165365628">
          <w:marLeft w:val="547"/>
          <w:marRight w:val="0"/>
          <w:marTop w:val="0"/>
          <w:marBottom w:val="0"/>
          <w:divBdr>
            <w:top w:val="none" w:sz="0" w:space="0" w:color="auto"/>
            <w:left w:val="none" w:sz="0" w:space="0" w:color="auto"/>
            <w:bottom w:val="none" w:sz="0" w:space="0" w:color="auto"/>
            <w:right w:val="none" w:sz="0" w:space="0" w:color="auto"/>
          </w:divBdr>
        </w:div>
        <w:div w:id="803157644">
          <w:marLeft w:val="547"/>
          <w:marRight w:val="0"/>
          <w:marTop w:val="0"/>
          <w:marBottom w:val="0"/>
          <w:divBdr>
            <w:top w:val="none" w:sz="0" w:space="0" w:color="auto"/>
            <w:left w:val="none" w:sz="0" w:space="0" w:color="auto"/>
            <w:bottom w:val="none" w:sz="0" w:space="0" w:color="auto"/>
            <w:right w:val="none" w:sz="0" w:space="0" w:color="auto"/>
          </w:divBdr>
        </w:div>
      </w:divsChild>
    </w:div>
    <w:div w:id="770200244">
      <w:bodyDiv w:val="1"/>
      <w:marLeft w:val="0"/>
      <w:marRight w:val="0"/>
      <w:marTop w:val="0"/>
      <w:marBottom w:val="0"/>
      <w:divBdr>
        <w:top w:val="none" w:sz="0" w:space="0" w:color="auto"/>
        <w:left w:val="none" w:sz="0" w:space="0" w:color="auto"/>
        <w:bottom w:val="none" w:sz="0" w:space="0" w:color="auto"/>
        <w:right w:val="none" w:sz="0" w:space="0" w:color="auto"/>
      </w:divBdr>
      <w:divsChild>
        <w:div w:id="777456566">
          <w:marLeft w:val="274"/>
          <w:marRight w:val="0"/>
          <w:marTop w:val="0"/>
          <w:marBottom w:val="0"/>
          <w:divBdr>
            <w:top w:val="none" w:sz="0" w:space="0" w:color="auto"/>
            <w:left w:val="none" w:sz="0" w:space="0" w:color="auto"/>
            <w:bottom w:val="none" w:sz="0" w:space="0" w:color="auto"/>
            <w:right w:val="none" w:sz="0" w:space="0" w:color="auto"/>
          </w:divBdr>
        </w:div>
        <w:div w:id="1876846523">
          <w:marLeft w:val="994"/>
          <w:marRight w:val="0"/>
          <w:marTop w:val="0"/>
          <w:marBottom w:val="0"/>
          <w:divBdr>
            <w:top w:val="none" w:sz="0" w:space="0" w:color="auto"/>
            <w:left w:val="none" w:sz="0" w:space="0" w:color="auto"/>
            <w:bottom w:val="none" w:sz="0" w:space="0" w:color="auto"/>
            <w:right w:val="none" w:sz="0" w:space="0" w:color="auto"/>
          </w:divBdr>
        </w:div>
        <w:div w:id="1458182368">
          <w:marLeft w:val="1714"/>
          <w:marRight w:val="0"/>
          <w:marTop w:val="0"/>
          <w:marBottom w:val="0"/>
          <w:divBdr>
            <w:top w:val="none" w:sz="0" w:space="0" w:color="auto"/>
            <w:left w:val="none" w:sz="0" w:space="0" w:color="auto"/>
            <w:bottom w:val="none" w:sz="0" w:space="0" w:color="auto"/>
            <w:right w:val="none" w:sz="0" w:space="0" w:color="auto"/>
          </w:divBdr>
        </w:div>
        <w:div w:id="1201823">
          <w:marLeft w:val="274"/>
          <w:marRight w:val="0"/>
          <w:marTop w:val="0"/>
          <w:marBottom w:val="0"/>
          <w:divBdr>
            <w:top w:val="none" w:sz="0" w:space="0" w:color="auto"/>
            <w:left w:val="none" w:sz="0" w:space="0" w:color="auto"/>
            <w:bottom w:val="none" w:sz="0" w:space="0" w:color="auto"/>
            <w:right w:val="none" w:sz="0" w:space="0" w:color="auto"/>
          </w:divBdr>
        </w:div>
      </w:divsChild>
    </w:div>
    <w:div w:id="773209718">
      <w:bodyDiv w:val="1"/>
      <w:marLeft w:val="0"/>
      <w:marRight w:val="0"/>
      <w:marTop w:val="0"/>
      <w:marBottom w:val="0"/>
      <w:divBdr>
        <w:top w:val="none" w:sz="0" w:space="0" w:color="auto"/>
        <w:left w:val="none" w:sz="0" w:space="0" w:color="auto"/>
        <w:bottom w:val="none" w:sz="0" w:space="0" w:color="auto"/>
        <w:right w:val="none" w:sz="0" w:space="0" w:color="auto"/>
      </w:divBdr>
      <w:divsChild>
        <w:div w:id="2071033169">
          <w:marLeft w:val="547"/>
          <w:marRight w:val="0"/>
          <w:marTop w:val="0"/>
          <w:marBottom w:val="0"/>
          <w:divBdr>
            <w:top w:val="none" w:sz="0" w:space="0" w:color="auto"/>
            <w:left w:val="none" w:sz="0" w:space="0" w:color="auto"/>
            <w:bottom w:val="none" w:sz="0" w:space="0" w:color="auto"/>
            <w:right w:val="none" w:sz="0" w:space="0" w:color="auto"/>
          </w:divBdr>
        </w:div>
        <w:div w:id="1872381182">
          <w:marLeft w:val="547"/>
          <w:marRight w:val="0"/>
          <w:marTop w:val="0"/>
          <w:marBottom w:val="0"/>
          <w:divBdr>
            <w:top w:val="none" w:sz="0" w:space="0" w:color="auto"/>
            <w:left w:val="none" w:sz="0" w:space="0" w:color="auto"/>
            <w:bottom w:val="none" w:sz="0" w:space="0" w:color="auto"/>
            <w:right w:val="none" w:sz="0" w:space="0" w:color="auto"/>
          </w:divBdr>
        </w:div>
        <w:div w:id="2044014238">
          <w:marLeft w:val="1166"/>
          <w:marRight w:val="0"/>
          <w:marTop w:val="0"/>
          <w:marBottom w:val="0"/>
          <w:divBdr>
            <w:top w:val="none" w:sz="0" w:space="0" w:color="auto"/>
            <w:left w:val="none" w:sz="0" w:space="0" w:color="auto"/>
            <w:bottom w:val="none" w:sz="0" w:space="0" w:color="auto"/>
            <w:right w:val="none" w:sz="0" w:space="0" w:color="auto"/>
          </w:divBdr>
        </w:div>
        <w:div w:id="132724206">
          <w:marLeft w:val="547"/>
          <w:marRight w:val="0"/>
          <w:marTop w:val="0"/>
          <w:marBottom w:val="0"/>
          <w:divBdr>
            <w:top w:val="none" w:sz="0" w:space="0" w:color="auto"/>
            <w:left w:val="none" w:sz="0" w:space="0" w:color="auto"/>
            <w:bottom w:val="none" w:sz="0" w:space="0" w:color="auto"/>
            <w:right w:val="none" w:sz="0" w:space="0" w:color="auto"/>
          </w:divBdr>
        </w:div>
        <w:div w:id="945163476">
          <w:marLeft w:val="1166"/>
          <w:marRight w:val="0"/>
          <w:marTop w:val="0"/>
          <w:marBottom w:val="0"/>
          <w:divBdr>
            <w:top w:val="none" w:sz="0" w:space="0" w:color="auto"/>
            <w:left w:val="none" w:sz="0" w:space="0" w:color="auto"/>
            <w:bottom w:val="none" w:sz="0" w:space="0" w:color="auto"/>
            <w:right w:val="none" w:sz="0" w:space="0" w:color="auto"/>
          </w:divBdr>
        </w:div>
      </w:divsChild>
    </w:div>
    <w:div w:id="773986918">
      <w:bodyDiv w:val="1"/>
      <w:marLeft w:val="0"/>
      <w:marRight w:val="0"/>
      <w:marTop w:val="0"/>
      <w:marBottom w:val="0"/>
      <w:divBdr>
        <w:top w:val="none" w:sz="0" w:space="0" w:color="auto"/>
        <w:left w:val="none" w:sz="0" w:space="0" w:color="auto"/>
        <w:bottom w:val="none" w:sz="0" w:space="0" w:color="auto"/>
        <w:right w:val="none" w:sz="0" w:space="0" w:color="auto"/>
      </w:divBdr>
      <w:divsChild>
        <w:div w:id="648678255">
          <w:marLeft w:val="1267"/>
          <w:marRight w:val="0"/>
          <w:marTop w:val="58"/>
          <w:marBottom w:val="0"/>
          <w:divBdr>
            <w:top w:val="none" w:sz="0" w:space="0" w:color="auto"/>
            <w:left w:val="none" w:sz="0" w:space="0" w:color="auto"/>
            <w:bottom w:val="none" w:sz="0" w:space="0" w:color="auto"/>
            <w:right w:val="none" w:sz="0" w:space="0" w:color="auto"/>
          </w:divBdr>
        </w:div>
      </w:divsChild>
    </w:div>
    <w:div w:id="782572747">
      <w:bodyDiv w:val="1"/>
      <w:marLeft w:val="0"/>
      <w:marRight w:val="0"/>
      <w:marTop w:val="0"/>
      <w:marBottom w:val="0"/>
      <w:divBdr>
        <w:top w:val="none" w:sz="0" w:space="0" w:color="auto"/>
        <w:left w:val="none" w:sz="0" w:space="0" w:color="auto"/>
        <w:bottom w:val="none" w:sz="0" w:space="0" w:color="auto"/>
        <w:right w:val="none" w:sz="0" w:space="0" w:color="auto"/>
      </w:divBdr>
      <w:divsChild>
        <w:div w:id="726608346">
          <w:marLeft w:val="994"/>
          <w:marRight w:val="0"/>
          <w:marTop w:val="0"/>
          <w:marBottom w:val="0"/>
          <w:divBdr>
            <w:top w:val="none" w:sz="0" w:space="0" w:color="auto"/>
            <w:left w:val="none" w:sz="0" w:space="0" w:color="auto"/>
            <w:bottom w:val="none" w:sz="0" w:space="0" w:color="auto"/>
            <w:right w:val="none" w:sz="0" w:space="0" w:color="auto"/>
          </w:divBdr>
        </w:div>
      </w:divsChild>
    </w:div>
    <w:div w:id="783229025">
      <w:bodyDiv w:val="1"/>
      <w:marLeft w:val="0"/>
      <w:marRight w:val="0"/>
      <w:marTop w:val="0"/>
      <w:marBottom w:val="0"/>
      <w:divBdr>
        <w:top w:val="none" w:sz="0" w:space="0" w:color="auto"/>
        <w:left w:val="none" w:sz="0" w:space="0" w:color="auto"/>
        <w:bottom w:val="none" w:sz="0" w:space="0" w:color="auto"/>
        <w:right w:val="none" w:sz="0" w:space="0" w:color="auto"/>
      </w:divBdr>
      <w:divsChild>
        <w:div w:id="788088124">
          <w:marLeft w:val="547"/>
          <w:marRight w:val="0"/>
          <w:marTop w:val="77"/>
          <w:marBottom w:val="0"/>
          <w:divBdr>
            <w:top w:val="none" w:sz="0" w:space="0" w:color="auto"/>
            <w:left w:val="none" w:sz="0" w:space="0" w:color="auto"/>
            <w:bottom w:val="none" w:sz="0" w:space="0" w:color="auto"/>
            <w:right w:val="none" w:sz="0" w:space="0" w:color="auto"/>
          </w:divBdr>
        </w:div>
      </w:divsChild>
    </w:div>
    <w:div w:id="792675080">
      <w:bodyDiv w:val="1"/>
      <w:marLeft w:val="0"/>
      <w:marRight w:val="0"/>
      <w:marTop w:val="0"/>
      <w:marBottom w:val="0"/>
      <w:divBdr>
        <w:top w:val="none" w:sz="0" w:space="0" w:color="auto"/>
        <w:left w:val="none" w:sz="0" w:space="0" w:color="auto"/>
        <w:bottom w:val="none" w:sz="0" w:space="0" w:color="auto"/>
        <w:right w:val="none" w:sz="0" w:space="0" w:color="auto"/>
      </w:divBdr>
    </w:div>
    <w:div w:id="795216324">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1071722">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13526637">
      <w:bodyDiv w:val="1"/>
      <w:marLeft w:val="0"/>
      <w:marRight w:val="0"/>
      <w:marTop w:val="0"/>
      <w:marBottom w:val="0"/>
      <w:divBdr>
        <w:top w:val="none" w:sz="0" w:space="0" w:color="auto"/>
        <w:left w:val="none" w:sz="0" w:space="0" w:color="auto"/>
        <w:bottom w:val="none" w:sz="0" w:space="0" w:color="auto"/>
        <w:right w:val="none" w:sz="0" w:space="0" w:color="auto"/>
      </w:divBdr>
    </w:div>
    <w:div w:id="822698137">
      <w:bodyDiv w:val="1"/>
      <w:marLeft w:val="0"/>
      <w:marRight w:val="0"/>
      <w:marTop w:val="0"/>
      <w:marBottom w:val="0"/>
      <w:divBdr>
        <w:top w:val="none" w:sz="0" w:space="0" w:color="auto"/>
        <w:left w:val="none" w:sz="0" w:space="0" w:color="auto"/>
        <w:bottom w:val="none" w:sz="0" w:space="0" w:color="auto"/>
        <w:right w:val="none" w:sz="0" w:space="0" w:color="auto"/>
      </w:divBdr>
    </w:div>
    <w:div w:id="830028113">
      <w:bodyDiv w:val="1"/>
      <w:marLeft w:val="0"/>
      <w:marRight w:val="0"/>
      <w:marTop w:val="0"/>
      <w:marBottom w:val="0"/>
      <w:divBdr>
        <w:top w:val="none" w:sz="0" w:space="0" w:color="auto"/>
        <w:left w:val="none" w:sz="0" w:space="0" w:color="auto"/>
        <w:bottom w:val="none" w:sz="0" w:space="0" w:color="auto"/>
        <w:right w:val="none" w:sz="0" w:space="0" w:color="auto"/>
      </w:divBdr>
      <w:divsChild>
        <w:div w:id="655300164">
          <w:marLeft w:val="979"/>
          <w:marRight w:val="0"/>
          <w:marTop w:val="58"/>
          <w:marBottom w:val="0"/>
          <w:divBdr>
            <w:top w:val="none" w:sz="0" w:space="0" w:color="auto"/>
            <w:left w:val="none" w:sz="0" w:space="0" w:color="auto"/>
            <w:bottom w:val="none" w:sz="0" w:space="0" w:color="auto"/>
            <w:right w:val="none" w:sz="0" w:space="0" w:color="auto"/>
          </w:divBdr>
        </w:div>
      </w:divsChild>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33759712">
      <w:bodyDiv w:val="1"/>
      <w:marLeft w:val="0"/>
      <w:marRight w:val="0"/>
      <w:marTop w:val="0"/>
      <w:marBottom w:val="0"/>
      <w:divBdr>
        <w:top w:val="none" w:sz="0" w:space="0" w:color="auto"/>
        <w:left w:val="none" w:sz="0" w:space="0" w:color="auto"/>
        <w:bottom w:val="none" w:sz="0" w:space="0" w:color="auto"/>
        <w:right w:val="none" w:sz="0" w:space="0" w:color="auto"/>
      </w:divBdr>
      <w:divsChild>
        <w:div w:id="598147556">
          <w:marLeft w:val="1166"/>
          <w:marRight w:val="0"/>
          <w:marTop w:val="0"/>
          <w:marBottom w:val="0"/>
          <w:divBdr>
            <w:top w:val="none" w:sz="0" w:space="0" w:color="auto"/>
            <w:left w:val="none" w:sz="0" w:space="0" w:color="auto"/>
            <w:bottom w:val="none" w:sz="0" w:space="0" w:color="auto"/>
            <w:right w:val="none" w:sz="0" w:space="0" w:color="auto"/>
          </w:divBdr>
        </w:div>
        <w:div w:id="749355603">
          <w:marLeft w:val="1166"/>
          <w:marRight w:val="0"/>
          <w:marTop w:val="0"/>
          <w:marBottom w:val="0"/>
          <w:divBdr>
            <w:top w:val="none" w:sz="0" w:space="0" w:color="auto"/>
            <w:left w:val="none" w:sz="0" w:space="0" w:color="auto"/>
            <w:bottom w:val="none" w:sz="0" w:space="0" w:color="auto"/>
            <w:right w:val="none" w:sz="0" w:space="0" w:color="auto"/>
          </w:divBdr>
        </w:div>
        <w:div w:id="638149717">
          <w:marLeft w:val="1166"/>
          <w:marRight w:val="0"/>
          <w:marTop w:val="0"/>
          <w:marBottom w:val="0"/>
          <w:divBdr>
            <w:top w:val="none" w:sz="0" w:space="0" w:color="auto"/>
            <w:left w:val="none" w:sz="0" w:space="0" w:color="auto"/>
            <w:bottom w:val="none" w:sz="0" w:space="0" w:color="auto"/>
            <w:right w:val="none" w:sz="0" w:space="0" w:color="auto"/>
          </w:divBdr>
        </w:div>
        <w:div w:id="1685009196">
          <w:marLeft w:val="1166"/>
          <w:marRight w:val="0"/>
          <w:marTop w:val="0"/>
          <w:marBottom w:val="0"/>
          <w:divBdr>
            <w:top w:val="none" w:sz="0" w:space="0" w:color="auto"/>
            <w:left w:val="none" w:sz="0" w:space="0" w:color="auto"/>
            <w:bottom w:val="none" w:sz="0" w:space="0" w:color="auto"/>
            <w:right w:val="none" w:sz="0" w:space="0" w:color="auto"/>
          </w:divBdr>
        </w:div>
      </w:divsChild>
    </w:div>
    <w:div w:id="840320287">
      <w:bodyDiv w:val="1"/>
      <w:marLeft w:val="0"/>
      <w:marRight w:val="0"/>
      <w:marTop w:val="0"/>
      <w:marBottom w:val="0"/>
      <w:divBdr>
        <w:top w:val="none" w:sz="0" w:space="0" w:color="auto"/>
        <w:left w:val="none" w:sz="0" w:space="0" w:color="auto"/>
        <w:bottom w:val="none" w:sz="0" w:space="0" w:color="auto"/>
        <w:right w:val="none" w:sz="0" w:space="0" w:color="auto"/>
      </w:divBdr>
      <w:divsChild>
        <w:div w:id="1972326250">
          <w:marLeft w:val="1310"/>
          <w:marRight w:val="0"/>
          <w:marTop w:val="67"/>
          <w:marBottom w:val="0"/>
          <w:divBdr>
            <w:top w:val="none" w:sz="0" w:space="0" w:color="auto"/>
            <w:left w:val="none" w:sz="0" w:space="0" w:color="auto"/>
            <w:bottom w:val="none" w:sz="0" w:space="0" w:color="auto"/>
            <w:right w:val="none" w:sz="0" w:space="0" w:color="auto"/>
          </w:divBdr>
        </w:div>
      </w:divsChild>
    </w:div>
    <w:div w:id="841286747">
      <w:bodyDiv w:val="1"/>
      <w:marLeft w:val="0"/>
      <w:marRight w:val="0"/>
      <w:marTop w:val="0"/>
      <w:marBottom w:val="0"/>
      <w:divBdr>
        <w:top w:val="none" w:sz="0" w:space="0" w:color="auto"/>
        <w:left w:val="none" w:sz="0" w:space="0" w:color="auto"/>
        <w:bottom w:val="none" w:sz="0" w:space="0" w:color="auto"/>
        <w:right w:val="none" w:sz="0" w:space="0" w:color="auto"/>
      </w:divBdr>
    </w:div>
    <w:div w:id="856820161">
      <w:bodyDiv w:val="1"/>
      <w:marLeft w:val="0"/>
      <w:marRight w:val="0"/>
      <w:marTop w:val="0"/>
      <w:marBottom w:val="0"/>
      <w:divBdr>
        <w:top w:val="none" w:sz="0" w:space="0" w:color="auto"/>
        <w:left w:val="none" w:sz="0" w:space="0" w:color="auto"/>
        <w:bottom w:val="none" w:sz="0" w:space="0" w:color="auto"/>
        <w:right w:val="none" w:sz="0" w:space="0" w:color="auto"/>
      </w:divBdr>
    </w:div>
    <w:div w:id="857230389">
      <w:bodyDiv w:val="1"/>
      <w:marLeft w:val="0"/>
      <w:marRight w:val="0"/>
      <w:marTop w:val="0"/>
      <w:marBottom w:val="0"/>
      <w:divBdr>
        <w:top w:val="none" w:sz="0" w:space="0" w:color="auto"/>
        <w:left w:val="none" w:sz="0" w:space="0" w:color="auto"/>
        <w:bottom w:val="none" w:sz="0" w:space="0" w:color="auto"/>
        <w:right w:val="none" w:sz="0" w:space="0" w:color="auto"/>
      </w:divBdr>
      <w:divsChild>
        <w:div w:id="551502484">
          <w:marLeft w:val="274"/>
          <w:marRight w:val="0"/>
          <w:marTop w:val="0"/>
          <w:marBottom w:val="0"/>
          <w:divBdr>
            <w:top w:val="none" w:sz="0" w:space="0" w:color="auto"/>
            <w:left w:val="none" w:sz="0" w:space="0" w:color="auto"/>
            <w:bottom w:val="none" w:sz="0" w:space="0" w:color="auto"/>
            <w:right w:val="none" w:sz="0" w:space="0" w:color="auto"/>
          </w:divBdr>
        </w:div>
        <w:div w:id="1250893904">
          <w:marLeft w:val="274"/>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4999155">
      <w:bodyDiv w:val="1"/>
      <w:marLeft w:val="0"/>
      <w:marRight w:val="0"/>
      <w:marTop w:val="0"/>
      <w:marBottom w:val="0"/>
      <w:divBdr>
        <w:top w:val="none" w:sz="0" w:space="0" w:color="auto"/>
        <w:left w:val="none" w:sz="0" w:space="0" w:color="auto"/>
        <w:bottom w:val="none" w:sz="0" w:space="0" w:color="auto"/>
        <w:right w:val="none" w:sz="0" w:space="0" w:color="auto"/>
      </w:divBdr>
      <w:divsChild>
        <w:div w:id="2138525603">
          <w:marLeft w:val="1915"/>
          <w:marRight w:val="0"/>
          <w:marTop w:val="0"/>
          <w:marBottom w:val="0"/>
          <w:divBdr>
            <w:top w:val="none" w:sz="0" w:space="0" w:color="auto"/>
            <w:left w:val="none" w:sz="0" w:space="0" w:color="auto"/>
            <w:bottom w:val="none" w:sz="0" w:space="0" w:color="auto"/>
            <w:right w:val="none" w:sz="0" w:space="0" w:color="auto"/>
          </w:divBdr>
        </w:div>
      </w:divsChild>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20143000">
      <w:bodyDiv w:val="1"/>
      <w:marLeft w:val="0"/>
      <w:marRight w:val="0"/>
      <w:marTop w:val="0"/>
      <w:marBottom w:val="0"/>
      <w:divBdr>
        <w:top w:val="none" w:sz="0" w:space="0" w:color="auto"/>
        <w:left w:val="none" w:sz="0" w:space="0" w:color="auto"/>
        <w:bottom w:val="none" w:sz="0" w:space="0" w:color="auto"/>
        <w:right w:val="none" w:sz="0" w:space="0" w:color="auto"/>
      </w:divBdr>
      <w:divsChild>
        <w:div w:id="785277133">
          <w:marLeft w:val="1267"/>
          <w:marRight w:val="0"/>
          <w:marTop w:val="53"/>
          <w:marBottom w:val="0"/>
          <w:divBdr>
            <w:top w:val="none" w:sz="0" w:space="0" w:color="auto"/>
            <w:left w:val="none" w:sz="0" w:space="0" w:color="auto"/>
            <w:bottom w:val="none" w:sz="0" w:space="0" w:color="auto"/>
            <w:right w:val="none" w:sz="0" w:space="0" w:color="auto"/>
          </w:divBdr>
        </w:div>
      </w:divsChild>
    </w:div>
    <w:div w:id="924067325">
      <w:bodyDiv w:val="1"/>
      <w:marLeft w:val="0"/>
      <w:marRight w:val="0"/>
      <w:marTop w:val="0"/>
      <w:marBottom w:val="0"/>
      <w:divBdr>
        <w:top w:val="none" w:sz="0" w:space="0" w:color="auto"/>
        <w:left w:val="none" w:sz="0" w:space="0" w:color="auto"/>
        <w:bottom w:val="none" w:sz="0" w:space="0" w:color="auto"/>
        <w:right w:val="none" w:sz="0" w:space="0" w:color="auto"/>
      </w:divBdr>
    </w:div>
    <w:div w:id="927731411">
      <w:bodyDiv w:val="1"/>
      <w:marLeft w:val="0"/>
      <w:marRight w:val="0"/>
      <w:marTop w:val="0"/>
      <w:marBottom w:val="0"/>
      <w:divBdr>
        <w:top w:val="none" w:sz="0" w:space="0" w:color="auto"/>
        <w:left w:val="none" w:sz="0" w:space="0" w:color="auto"/>
        <w:bottom w:val="none" w:sz="0" w:space="0" w:color="auto"/>
        <w:right w:val="none" w:sz="0" w:space="0" w:color="auto"/>
      </w:divBdr>
      <w:divsChild>
        <w:div w:id="883370045">
          <w:marLeft w:val="274"/>
          <w:marRight w:val="0"/>
          <w:marTop w:val="0"/>
          <w:marBottom w:val="0"/>
          <w:divBdr>
            <w:top w:val="none" w:sz="0" w:space="0" w:color="auto"/>
            <w:left w:val="none" w:sz="0" w:space="0" w:color="auto"/>
            <w:bottom w:val="none" w:sz="0" w:space="0" w:color="auto"/>
            <w:right w:val="none" w:sz="0" w:space="0" w:color="auto"/>
          </w:divBdr>
        </w:div>
        <w:div w:id="1095319727">
          <w:marLeft w:val="994"/>
          <w:marRight w:val="0"/>
          <w:marTop w:val="0"/>
          <w:marBottom w:val="0"/>
          <w:divBdr>
            <w:top w:val="none" w:sz="0" w:space="0" w:color="auto"/>
            <w:left w:val="none" w:sz="0" w:space="0" w:color="auto"/>
            <w:bottom w:val="none" w:sz="0" w:space="0" w:color="auto"/>
            <w:right w:val="none" w:sz="0" w:space="0" w:color="auto"/>
          </w:divBdr>
        </w:div>
        <w:div w:id="315228626">
          <w:marLeft w:val="274"/>
          <w:marRight w:val="0"/>
          <w:marTop w:val="0"/>
          <w:marBottom w:val="0"/>
          <w:divBdr>
            <w:top w:val="none" w:sz="0" w:space="0" w:color="auto"/>
            <w:left w:val="none" w:sz="0" w:space="0" w:color="auto"/>
            <w:bottom w:val="none" w:sz="0" w:space="0" w:color="auto"/>
            <w:right w:val="none" w:sz="0" w:space="0" w:color="auto"/>
          </w:divBdr>
        </w:div>
        <w:div w:id="1487894224">
          <w:marLeft w:val="274"/>
          <w:marRight w:val="0"/>
          <w:marTop w:val="0"/>
          <w:marBottom w:val="0"/>
          <w:divBdr>
            <w:top w:val="none" w:sz="0" w:space="0" w:color="auto"/>
            <w:left w:val="none" w:sz="0" w:space="0" w:color="auto"/>
            <w:bottom w:val="none" w:sz="0" w:space="0" w:color="auto"/>
            <w:right w:val="none" w:sz="0" w:space="0" w:color="auto"/>
          </w:divBdr>
        </w:div>
        <w:div w:id="1478495812">
          <w:marLeft w:val="274"/>
          <w:marRight w:val="0"/>
          <w:marTop w:val="0"/>
          <w:marBottom w:val="0"/>
          <w:divBdr>
            <w:top w:val="none" w:sz="0" w:space="0" w:color="auto"/>
            <w:left w:val="none" w:sz="0" w:space="0" w:color="auto"/>
            <w:bottom w:val="none" w:sz="0" w:space="0" w:color="auto"/>
            <w:right w:val="none" w:sz="0" w:space="0" w:color="auto"/>
          </w:divBdr>
        </w:div>
        <w:div w:id="605575110">
          <w:marLeft w:val="274"/>
          <w:marRight w:val="0"/>
          <w:marTop w:val="0"/>
          <w:marBottom w:val="0"/>
          <w:divBdr>
            <w:top w:val="none" w:sz="0" w:space="0" w:color="auto"/>
            <w:left w:val="none" w:sz="0" w:space="0" w:color="auto"/>
            <w:bottom w:val="none" w:sz="0" w:space="0" w:color="auto"/>
            <w:right w:val="none" w:sz="0" w:space="0" w:color="auto"/>
          </w:divBdr>
        </w:div>
        <w:div w:id="550463261">
          <w:marLeft w:val="274"/>
          <w:marRight w:val="0"/>
          <w:marTop w:val="0"/>
          <w:marBottom w:val="0"/>
          <w:divBdr>
            <w:top w:val="none" w:sz="0" w:space="0" w:color="auto"/>
            <w:left w:val="none" w:sz="0" w:space="0" w:color="auto"/>
            <w:bottom w:val="none" w:sz="0" w:space="0" w:color="auto"/>
            <w:right w:val="none" w:sz="0" w:space="0" w:color="auto"/>
          </w:divBdr>
        </w:div>
        <w:div w:id="1055620933">
          <w:marLeft w:val="274"/>
          <w:marRight w:val="0"/>
          <w:marTop w:val="0"/>
          <w:marBottom w:val="0"/>
          <w:divBdr>
            <w:top w:val="none" w:sz="0" w:space="0" w:color="auto"/>
            <w:left w:val="none" w:sz="0" w:space="0" w:color="auto"/>
            <w:bottom w:val="none" w:sz="0" w:space="0" w:color="auto"/>
            <w:right w:val="none" w:sz="0" w:space="0" w:color="auto"/>
          </w:divBdr>
        </w:div>
      </w:divsChild>
    </w:div>
    <w:div w:id="930045618">
      <w:bodyDiv w:val="1"/>
      <w:marLeft w:val="0"/>
      <w:marRight w:val="0"/>
      <w:marTop w:val="0"/>
      <w:marBottom w:val="0"/>
      <w:divBdr>
        <w:top w:val="none" w:sz="0" w:space="0" w:color="auto"/>
        <w:left w:val="none" w:sz="0" w:space="0" w:color="auto"/>
        <w:bottom w:val="none" w:sz="0" w:space="0" w:color="auto"/>
        <w:right w:val="none" w:sz="0" w:space="0" w:color="auto"/>
      </w:divBdr>
    </w:div>
    <w:div w:id="936213719">
      <w:bodyDiv w:val="1"/>
      <w:marLeft w:val="0"/>
      <w:marRight w:val="0"/>
      <w:marTop w:val="0"/>
      <w:marBottom w:val="0"/>
      <w:divBdr>
        <w:top w:val="none" w:sz="0" w:space="0" w:color="auto"/>
        <w:left w:val="none" w:sz="0" w:space="0" w:color="auto"/>
        <w:bottom w:val="none" w:sz="0" w:space="0" w:color="auto"/>
        <w:right w:val="none" w:sz="0" w:space="0" w:color="auto"/>
      </w:divBdr>
      <w:divsChild>
        <w:div w:id="1519083399">
          <w:marLeft w:val="547"/>
          <w:marRight w:val="0"/>
          <w:marTop w:val="0"/>
          <w:marBottom w:val="0"/>
          <w:divBdr>
            <w:top w:val="none" w:sz="0" w:space="0" w:color="auto"/>
            <w:left w:val="none" w:sz="0" w:space="0" w:color="auto"/>
            <w:bottom w:val="none" w:sz="0" w:space="0" w:color="auto"/>
            <w:right w:val="none" w:sz="0" w:space="0" w:color="auto"/>
          </w:divBdr>
        </w:div>
        <w:div w:id="886333546">
          <w:marLeft w:val="547"/>
          <w:marRight w:val="0"/>
          <w:marTop w:val="0"/>
          <w:marBottom w:val="0"/>
          <w:divBdr>
            <w:top w:val="none" w:sz="0" w:space="0" w:color="auto"/>
            <w:left w:val="none" w:sz="0" w:space="0" w:color="auto"/>
            <w:bottom w:val="none" w:sz="0" w:space="0" w:color="auto"/>
            <w:right w:val="none" w:sz="0" w:space="0" w:color="auto"/>
          </w:divBdr>
        </w:div>
        <w:div w:id="1159619468">
          <w:marLeft w:val="547"/>
          <w:marRight w:val="0"/>
          <w:marTop w:val="0"/>
          <w:marBottom w:val="0"/>
          <w:divBdr>
            <w:top w:val="none" w:sz="0" w:space="0" w:color="auto"/>
            <w:left w:val="none" w:sz="0" w:space="0" w:color="auto"/>
            <w:bottom w:val="none" w:sz="0" w:space="0" w:color="auto"/>
            <w:right w:val="none" w:sz="0" w:space="0" w:color="auto"/>
          </w:divBdr>
        </w:div>
        <w:div w:id="581373552">
          <w:marLeft w:val="1166"/>
          <w:marRight w:val="0"/>
          <w:marTop w:val="0"/>
          <w:marBottom w:val="0"/>
          <w:divBdr>
            <w:top w:val="none" w:sz="0" w:space="0" w:color="auto"/>
            <w:left w:val="none" w:sz="0" w:space="0" w:color="auto"/>
            <w:bottom w:val="none" w:sz="0" w:space="0" w:color="auto"/>
            <w:right w:val="none" w:sz="0" w:space="0" w:color="auto"/>
          </w:divBdr>
        </w:div>
        <w:div w:id="137697121">
          <w:marLeft w:val="1166"/>
          <w:marRight w:val="0"/>
          <w:marTop w:val="0"/>
          <w:marBottom w:val="180"/>
          <w:divBdr>
            <w:top w:val="none" w:sz="0" w:space="0" w:color="auto"/>
            <w:left w:val="none" w:sz="0" w:space="0" w:color="auto"/>
            <w:bottom w:val="none" w:sz="0" w:space="0" w:color="auto"/>
            <w:right w:val="none" w:sz="0" w:space="0" w:color="auto"/>
          </w:divBdr>
        </w:div>
        <w:div w:id="1195536919">
          <w:marLeft w:val="547"/>
          <w:marRight w:val="0"/>
          <w:marTop w:val="0"/>
          <w:marBottom w:val="0"/>
          <w:divBdr>
            <w:top w:val="none" w:sz="0" w:space="0" w:color="auto"/>
            <w:left w:val="none" w:sz="0" w:space="0" w:color="auto"/>
            <w:bottom w:val="none" w:sz="0" w:space="0" w:color="auto"/>
            <w:right w:val="none" w:sz="0" w:space="0" w:color="auto"/>
          </w:divBdr>
        </w:div>
        <w:div w:id="1303390910">
          <w:marLeft w:val="547"/>
          <w:marRight w:val="0"/>
          <w:marTop w:val="0"/>
          <w:marBottom w:val="0"/>
          <w:divBdr>
            <w:top w:val="none" w:sz="0" w:space="0" w:color="auto"/>
            <w:left w:val="none" w:sz="0" w:space="0" w:color="auto"/>
            <w:bottom w:val="none" w:sz="0" w:space="0" w:color="auto"/>
            <w:right w:val="none" w:sz="0" w:space="0" w:color="auto"/>
          </w:divBdr>
        </w:div>
        <w:div w:id="646934254">
          <w:marLeft w:val="547"/>
          <w:marRight w:val="0"/>
          <w:marTop w:val="0"/>
          <w:marBottom w:val="0"/>
          <w:divBdr>
            <w:top w:val="none" w:sz="0" w:space="0" w:color="auto"/>
            <w:left w:val="none" w:sz="0" w:space="0" w:color="auto"/>
            <w:bottom w:val="none" w:sz="0" w:space="0" w:color="auto"/>
            <w:right w:val="none" w:sz="0" w:space="0" w:color="auto"/>
          </w:divBdr>
        </w:div>
      </w:divsChild>
    </w:div>
    <w:div w:id="940378040">
      <w:bodyDiv w:val="1"/>
      <w:marLeft w:val="0"/>
      <w:marRight w:val="0"/>
      <w:marTop w:val="0"/>
      <w:marBottom w:val="0"/>
      <w:divBdr>
        <w:top w:val="none" w:sz="0" w:space="0" w:color="auto"/>
        <w:left w:val="none" w:sz="0" w:space="0" w:color="auto"/>
        <w:bottom w:val="none" w:sz="0" w:space="0" w:color="auto"/>
        <w:right w:val="none" w:sz="0" w:space="0" w:color="auto"/>
      </w:divBdr>
      <w:divsChild>
        <w:div w:id="1838180694">
          <w:marLeft w:val="706"/>
          <w:marRight w:val="0"/>
          <w:marTop w:val="58"/>
          <w:marBottom w:val="0"/>
          <w:divBdr>
            <w:top w:val="none" w:sz="0" w:space="0" w:color="auto"/>
            <w:left w:val="none" w:sz="0" w:space="0" w:color="auto"/>
            <w:bottom w:val="none" w:sz="0" w:space="0" w:color="auto"/>
            <w:right w:val="none" w:sz="0" w:space="0" w:color="auto"/>
          </w:divBdr>
        </w:div>
        <w:div w:id="1102142196">
          <w:marLeft w:val="979"/>
          <w:marRight w:val="0"/>
          <w:marTop w:val="58"/>
          <w:marBottom w:val="0"/>
          <w:divBdr>
            <w:top w:val="none" w:sz="0" w:space="0" w:color="auto"/>
            <w:left w:val="none" w:sz="0" w:space="0" w:color="auto"/>
            <w:bottom w:val="none" w:sz="0" w:space="0" w:color="auto"/>
            <w:right w:val="none" w:sz="0" w:space="0" w:color="auto"/>
          </w:divBdr>
        </w:div>
        <w:div w:id="2133399211">
          <w:marLeft w:val="979"/>
          <w:marRight w:val="0"/>
          <w:marTop w:val="5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1567389">
      <w:bodyDiv w:val="1"/>
      <w:marLeft w:val="0"/>
      <w:marRight w:val="0"/>
      <w:marTop w:val="0"/>
      <w:marBottom w:val="0"/>
      <w:divBdr>
        <w:top w:val="none" w:sz="0" w:space="0" w:color="auto"/>
        <w:left w:val="none" w:sz="0" w:space="0" w:color="auto"/>
        <w:bottom w:val="none" w:sz="0" w:space="0" w:color="auto"/>
        <w:right w:val="none" w:sz="0" w:space="0" w:color="auto"/>
      </w:divBdr>
    </w:div>
    <w:div w:id="947471800">
      <w:bodyDiv w:val="1"/>
      <w:marLeft w:val="0"/>
      <w:marRight w:val="0"/>
      <w:marTop w:val="0"/>
      <w:marBottom w:val="0"/>
      <w:divBdr>
        <w:top w:val="none" w:sz="0" w:space="0" w:color="auto"/>
        <w:left w:val="none" w:sz="0" w:space="0" w:color="auto"/>
        <w:bottom w:val="none" w:sz="0" w:space="0" w:color="auto"/>
        <w:right w:val="none" w:sz="0" w:space="0" w:color="auto"/>
      </w:divBdr>
      <w:divsChild>
        <w:div w:id="1716388810">
          <w:marLeft w:val="547"/>
          <w:marRight w:val="0"/>
          <w:marTop w:val="0"/>
          <w:marBottom w:val="0"/>
          <w:divBdr>
            <w:top w:val="none" w:sz="0" w:space="0" w:color="auto"/>
            <w:left w:val="none" w:sz="0" w:space="0" w:color="auto"/>
            <w:bottom w:val="none" w:sz="0" w:space="0" w:color="auto"/>
            <w:right w:val="none" w:sz="0" w:space="0" w:color="auto"/>
          </w:divBdr>
        </w:div>
        <w:div w:id="1823229896">
          <w:marLeft w:val="547"/>
          <w:marRight w:val="0"/>
          <w:marTop w:val="0"/>
          <w:marBottom w:val="0"/>
          <w:divBdr>
            <w:top w:val="none" w:sz="0" w:space="0" w:color="auto"/>
            <w:left w:val="none" w:sz="0" w:space="0" w:color="auto"/>
            <w:bottom w:val="none" w:sz="0" w:space="0" w:color="auto"/>
            <w:right w:val="none" w:sz="0" w:space="0" w:color="auto"/>
          </w:divBdr>
        </w:div>
        <w:div w:id="269094955">
          <w:marLeft w:val="547"/>
          <w:marRight w:val="0"/>
          <w:marTop w:val="0"/>
          <w:marBottom w:val="0"/>
          <w:divBdr>
            <w:top w:val="none" w:sz="0" w:space="0" w:color="auto"/>
            <w:left w:val="none" w:sz="0" w:space="0" w:color="auto"/>
            <w:bottom w:val="none" w:sz="0" w:space="0" w:color="auto"/>
            <w:right w:val="none" w:sz="0" w:space="0" w:color="auto"/>
          </w:divBdr>
        </w:div>
        <w:div w:id="281306257">
          <w:marLeft w:val="547"/>
          <w:marRight w:val="0"/>
          <w:marTop w:val="0"/>
          <w:marBottom w:val="0"/>
          <w:divBdr>
            <w:top w:val="none" w:sz="0" w:space="0" w:color="auto"/>
            <w:left w:val="none" w:sz="0" w:space="0" w:color="auto"/>
            <w:bottom w:val="none" w:sz="0" w:space="0" w:color="auto"/>
            <w:right w:val="none" w:sz="0" w:space="0" w:color="auto"/>
          </w:divBdr>
        </w:div>
      </w:divsChild>
    </w:div>
    <w:div w:id="948466943">
      <w:bodyDiv w:val="1"/>
      <w:marLeft w:val="0"/>
      <w:marRight w:val="0"/>
      <w:marTop w:val="0"/>
      <w:marBottom w:val="0"/>
      <w:divBdr>
        <w:top w:val="none" w:sz="0" w:space="0" w:color="auto"/>
        <w:left w:val="none" w:sz="0" w:space="0" w:color="auto"/>
        <w:bottom w:val="none" w:sz="0" w:space="0" w:color="auto"/>
        <w:right w:val="none" w:sz="0" w:space="0" w:color="auto"/>
      </w:divBdr>
      <w:divsChild>
        <w:div w:id="1731030806">
          <w:marLeft w:val="1166"/>
          <w:marRight w:val="0"/>
          <w:marTop w:val="0"/>
          <w:marBottom w:val="0"/>
          <w:divBdr>
            <w:top w:val="none" w:sz="0" w:space="0" w:color="auto"/>
            <w:left w:val="none" w:sz="0" w:space="0" w:color="auto"/>
            <w:bottom w:val="none" w:sz="0" w:space="0" w:color="auto"/>
            <w:right w:val="none" w:sz="0" w:space="0" w:color="auto"/>
          </w:divBdr>
        </w:div>
        <w:div w:id="1263878041">
          <w:marLeft w:val="1166"/>
          <w:marRight w:val="0"/>
          <w:marTop w:val="0"/>
          <w:marBottom w:val="0"/>
          <w:divBdr>
            <w:top w:val="none" w:sz="0" w:space="0" w:color="auto"/>
            <w:left w:val="none" w:sz="0" w:space="0" w:color="auto"/>
            <w:bottom w:val="none" w:sz="0" w:space="0" w:color="auto"/>
            <w:right w:val="none" w:sz="0" w:space="0" w:color="auto"/>
          </w:divBdr>
        </w:div>
        <w:div w:id="702831504">
          <w:marLeft w:val="1166"/>
          <w:marRight w:val="0"/>
          <w:marTop w:val="0"/>
          <w:marBottom w:val="0"/>
          <w:divBdr>
            <w:top w:val="none" w:sz="0" w:space="0" w:color="auto"/>
            <w:left w:val="none" w:sz="0" w:space="0" w:color="auto"/>
            <w:bottom w:val="none" w:sz="0" w:space="0" w:color="auto"/>
            <w:right w:val="none" w:sz="0" w:space="0" w:color="auto"/>
          </w:divBdr>
        </w:div>
        <w:div w:id="1926986705">
          <w:marLeft w:val="1166"/>
          <w:marRight w:val="0"/>
          <w:marTop w:val="0"/>
          <w:marBottom w:val="0"/>
          <w:divBdr>
            <w:top w:val="none" w:sz="0" w:space="0" w:color="auto"/>
            <w:left w:val="none" w:sz="0" w:space="0" w:color="auto"/>
            <w:bottom w:val="none" w:sz="0" w:space="0" w:color="auto"/>
            <w:right w:val="none" w:sz="0" w:space="0" w:color="auto"/>
          </w:divBdr>
        </w:div>
      </w:divsChild>
    </w:div>
    <w:div w:id="952830260">
      <w:bodyDiv w:val="1"/>
      <w:marLeft w:val="0"/>
      <w:marRight w:val="0"/>
      <w:marTop w:val="0"/>
      <w:marBottom w:val="0"/>
      <w:divBdr>
        <w:top w:val="none" w:sz="0" w:space="0" w:color="auto"/>
        <w:left w:val="none" w:sz="0" w:space="0" w:color="auto"/>
        <w:bottom w:val="none" w:sz="0" w:space="0" w:color="auto"/>
        <w:right w:val="none" w:sz="0" w:space="0" w:color="auto"/>
      </w:divBdr>
      <w:divsChild>
        <w:div w:id="2072078451">
          <w:marLeft w:val="1310"/>
          <w:marRight w:val="0"/>
          <w:marTop w:val="67"/>
          <w:marBottom w:val="0"/>
          <w:divBdr>
            <w:top w:val="none" w:sz="0" w:space="0" w:color="auto"/>
            <w:left w:val="none" w:sz="0" w:space="0" w:color="auto"/>
            <w:bottom w:val="none" w:sz="0" w:space="0" w:color="auto"/>
            <w:right w:val="none" w:sz="0" w:space="0" w:color="auto"/>
          </w:divBdr>
        </w:div>
        <w:div w:id="1868595087">
          <w:marLeft w:val="1310"/>
          <w:marRight w:val="0"/>
          <w:marTop w:val="67"/>
          <w:marBottom w:val="0"/>
          <w:divBdr>
            <w:top w:val="none" w:sz="0" w:space="0" w:color="auto"/>
            <w:left w:val="none" w:sz="0" w:space="0" w:color="auto"/>
            <w:bottom w:val="none" w:sz="0" w:space="0" w:color="auto"/>
            <w:right w:val="none" w:sz="0" w:space="0" w:color="auto"/>
          </w:divBdr>
        </w:div>
      </w:divsChild>
    </w:div>
    <w:div w:id="954680627">
      <w:bodyDiv w:val="1"/>
      <w:marLeft w:val="0"/>
      <w:marRight w:val="0"/>
      <w:marTop w:val="0"/>
      <w:marBottom w:val="0"/>
      <w:divBdr>
        <w:top w:val="none" w:sz="0" w:space="0" w:color="auto"/>
        <w:left w:val="none" w:sz="0" w:space="0" w:color="auto"/>
        <w:bottom w:val="none" w:sz="0" w:space="0" w:color="auto"/>
        <w:right w:val="none" w:sz="0" w:space="0" w:color="auto"/>
      </w:divBdr>
      <w:divsChild>
        <w:div w:id="139346646">
          <w:marLeft w:val="547"/>
          <w:marRight w:val="0"/>
          <w:marTop w:val="77"/>
          <w:marBottom w:val="0"/>
          <w:divBdr>
            <w:top w:val="none" w:sz="0" w:space="0" w:color="auto"/>
            <w:left w:val="none" w:sz="0" w:space="0" w:color="auto"/>
            <w:bottom w:val="none" w:sz="0" w:space="0" w:color="auto"/>
            <w:right w:val="none" w:sz="0" w:space="0" w:color="auto"/>
          </w:divBdr>
        </w:div>
      </w:divsChild>
    </w:div>
    <w:div w:id="967004457">
      <w:bodyDiv w:val="1"/>
      <w:marLeft w:val="0"/>
      <w:marRight w:val="0"/>
      <w:marTop w:val="0"/>
      <w:marBottom w:val="0"/>
      <w:divBdr>
        <w:top w:val="none" w:sz="0" w:space="0" w:color="auto"/>
        <w:left w:val="none" w:sz="0" w:space="0" w:color="auto"/>
        <w:bottom w:val="none" w:sz="0" w:space="0" w:color="auto"/>
        <w:right w:val="none" w:sz="0" w:space="0" w:color="auto"/>
      </w:divBdr>
    </w:div>
    <w:div w:id="986783301">
      <w:bodyDiv w:val="1"/>
      <w:marLeft w:val="0"/>
      <w:marRight w:val="0"/>
      <w:marTop w:val="0"/>
      <w:marBottom w:val="0"/>
      <w:divBdr>
        <w:top w:val="none" w:sz="0" w:space="0" w:color="auto"/>
        <w:left w:val="none" w:sz="0" w:space="0" w:color="auto"/>
        <w:bottom w:val="none" w:sz="0" w:space="0" w:color="auto"/>
        <w:right w:val="none" w:sz="0" w:space="0" w:color="auto"/>
      </w:divBdr>
      <w:divsChild>
        <w:div w:id="1529442575">
          <w:marLeft w:val="418"/>
          <w:marRight w:val="0"/>
          <w:marTop w:val="67"/>
          <w:marBottom w:val="0"/>
          <w:divBdr>
            <w:top w:val="none" w:sz="0" w:space="0" w:color="auto"/>
            <w:left w:val="none" w:sz="0" w:space="0" w:color="auto"/>
            <w:bottom w:val="none" w:sz="0" w:space="0" w:color="auto"/>
            <w:right w:val="none" w:sz="0" w:space="0" w:color="auto"/>
          </w:divBdr>
        </w:div>
        <w:div w:id="1061558469">
          <w:marLeft w:val="706"/>
          <w:marRight w:val="0"/>
          <w:marTop w:val="58"/>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5111548">
      <w:bodyDiv w:val="1"/>
      <w:marLeft w:val="0"/>
      <w:marRight w:val="0"/>
      <w:marTop w:val="0"/>
      <w:marBottom w:val="0"/>
      <w:divBdr>
        <w:top w:val="none" w:sz="0" w:space="0" w:color="auto"/>
        <w:left w:val="none" w:sz="0" w:space="0" w:color="auto"/>
        <w:bottom w:val="none" w:sz="0" w:space="0" w:color="auto"/>
        <w:right w:val="none" w:sz="0" w:space="0" w:color="auto"/>
      </w:divBdr>
      <w:divsChild>
        <w:div w:id="115223657">
          <w:marLeft w:val="562"/>
          <w:marRight w:val="0"/>
          <w:marTop w:val="67"/>
          <w:marBottom w:val="0"/>
          <w:divBdr>
            <w:top w:val="none" w:sz="0" w:space="0" w:color="auto"/>
            <w:left w:val="none" w:sz="0" w:space="0" w:color="auto"/>
            <w:bottom w:val="none" w:sz="0" w:space="0" w:color="auto"/>
            <w:right w:val="none" w:sz="0" w:space="0" w:color="auto"/>
          </w:divBdr>
        </w:div>
        <w:div w:id="473450101">
          <w:marLeft w:val="936"/>
          <w:marRight w:val="0"/>
          <w:marTop w:val="67"/>
          <w:marBottom w:val="0"/>
          <w:divBdr>
            <w:top w:val="none" w:sz="0" w:space="0" w:color="auto"/>
            <w:left w:val="none" w:sz="0" w:space="0" w:color="auto"/>
            <w:bottom w:val="none" w:sz="0" w:space="0" w:color="auto"/>
            <w:right w:val="none" w:sz="0" w:space="0" w:color="auto"/>
          </w:divBdr>
        </w:div>
        <w:div w:id="1949505876">
          <w:marLeft w:val="936"/>
          <w:marRight w:val="0"/>
          <w:marTop w:val="67"/>
          <w:marBottom w:val="0"/>
          <w:divBdr>
            <w:top w:val="none" w:sz="0" w:space="0" w:color="auto"/>
            <w:left w:val="none" w:sz="0" w:space="0" w:color="auto"/>
            <w:bottom w:val="none" w:sz="0" w:space="0" w:color="auto"/>
            <w:right w:val="none" w:sz="0" w:space="0" w:color="auto"/>
          </w:divBdr>
        </w:div>
        <w:div w:id="1742945956">
          <w:marLeft w:val="936"/>
          <w:marRight w:val="0"/>
          <w:marTop w:val="67"/>
          <w:marBottom w:val="0"/>
          <w:divBdr>
            <w:top w:val="none" w:sz="0" w:space="0" w:color="auto"/>
            <w:left w:val="none" w:sz="0" w:space="0" w:color="auto"/>
            <w:bottom w:val="none" w:sz="0" w:space="0" w:color="auto"/>
            <w:right w:val="none" w:sz="0" w:space="0" w:color="auto"/>
          </w:divBdr>
        </w:div>
      </w:divsChild>
    </w:div>
    <w:div w:id="1001926867">
      <w:bodyDiv w:val="1"/>
      <w:marLeft w:val="0"/>
      <w:marRight w:val="0"/>
      <w:marTop w:val="0"/>
      <w:marBottom w:val="0"/>
      <w:divBdr>
        <w:top w:val="none" w:sz="0" w:space="0" w:color="auto"/>
        <w:left w:val="none" w:sz="0" w:space="0" w:color="auto"/>
        <w:bottom w:val="none" w:sz="0" w:space="0" w:color="auto"/>
        <w:right w:val="none" w:sz="0" w:space="0" w:color="auto"/>
      </w:divBdr>
      <w:divsChild>
        <w:div w:id="1501963191">
          <w:marLeft w:val="547"/>
          <w:marRight w:val="0"/>
          <w:marTop w:val="0"/>
          <w:marBottom w:val="0"/>
          <w:divBdr>
            <w:top w:val="none" w:sz="0" w:space="0" w:color="auto"/>
            <w:left w:val="none" w:sz="0" w:space="0" w:color="auto"/>
            <w:bottom w:val="none" w:sz="0" w:space="0" w:color="auto"/>
            <w:right w:val="none" w:sz="0" w:space="0" w:color="auto"/>
          </w:divBdr>
        </w:div>
      </w:divsChild>
    </w:div>
    <w:div w:id="1003360673">
      <w:bodyDiv w:val="1"/>
      <w:marLeft w:val="0"/>
      <w:marRight w:val="0"/>
      <w:marTop w:val="0"/>
      <w:marBottom w:val="0"/>
      <w:divBdr>
        <w:top w:val="none" w:sz="0" w:space="0" w:color="auto"/>
        <w:left w:val="none" w:sz="0" w:space="0" w:color="auto"/>
        <w:bottom w:val="none" w:sz="0" w:space="0" w:color="auto"/>
        <w:right w:val="none" w:sz="0" w:space="0" w:color="auto"/>
      </w:divBdr>
      <w:divsChild>
        <w:div w:id="1645231860">
          <w:marLeft w:val="1541"/>
          <w:marRight w:val="0"/>
          <w:marTop w:val="50"/>
          <w:marBottom w:val="0"/>
          <w:divBdr>
            <w:top w:val="none" w:sz="0" w:space="0" w:color="auto"/>
            <w:left w:val="none" w:sz="0" w:space="0" w:color="auto"/>
            <w:bottom w:val="none" w:sz="0" w:space="0" w:color="auto"/>
            <w:right w:val="none" w:sz="0" w:space="0" w:color="auto"/>
          </w:divBdr>
        </w:div>
      </w:divsChild>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09214825">
      <w:bodyDiv w:val="1"/>
      <w:marLeft w:val="0"/>
      <w:marRight w:val="0"/>
      <w:marTop w:val="0"/>
      <w:marBottom w:val="0"/>
      <w:divBdr>
        <w:top w:val="none" w:sz="0" w:space="0" w:color="auto"/>
        <w:left w:val="none" w:sz="0" w:space="0" w:color="auto"/>
        <w:bottom w:val="none" w:sz="0" w:space="0" w:color="auto"/>
        <w:right w:val="none" w:sz="0" w:space="0" w:color="auto"/>
      </w:divBdr>
      <w:divsChild>
        <w:div w:id="252395032">
          <w:marLeft w:val="979"/>
          <w:marRight w:val="0"/>
          <w:marTop w:val="58"/>
          <w:marBottom w:val="0"/>
          <w:divBdr>
            <w:top w:val="none" w:sz="0" w:space="0" w:color="auto"/>
            <w:left w:val="none" w:sz="0" w:space="0" w:color="auto"/>
            <w:bottom w:val="none" w:sz="0" w:space="0" w:color="auto"/>
            <w:right w:val="none" w:sz="0" w:space="0" w:color="auto"/>
          </w:divBdr>
        </w:div>
      </w:divsChild>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22122983">
      <w:bodyDiv w:val="1"/>
      <w:marLeft w:val="0"/>
      <w:marRight w:val="0"/>
      <w:marTop w:val="0"/>
      <w:marBottom w:val="0"/>
      <w:divBdr>
        <w:top w:val="none" w:sz="0" w:space="0" w:color="auto"/>
        <w:left w:val="none" w:sz="0" w:space="0" w:color="auto"/>
        <w:bottom w:val="none" w:sz="0" w:space="0" w:color="auto"/>
        <w:right w:val="none" w:sz="0" w:space="0" w:color="auto"/>
      </w:divBdr>
      <w:divsChild>
        <w:div w:id="493758806">
          <w:marLeft w:val="562"/>
          <w:marRight w:val="0"/>
          <w:marTop w:val="77"/>
          <w:marBottom w:val="0"/>
          <w:divBdr>
            <w:top w:val="none" w:sz="0" w:space="0" w:color="auto"/>
            <w:left w:val="none" w:sz="0" w:space="0" w:color="auto"/>
            <w:bottom w:val="none" w:sz="0" w:space="0" w:color="auto"/>
            <w:right w:val="none" w:sz="0" w:space="0" w:color="auto"/>
          </w:divBdr>
        </w:div>
        <w:div w:id="928391655">
          <w:marLeft w:val="936"/>
          <w:marRight w:val="0"/>
          <w:marTop w:val="77"/>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65034462">
      <w:bodyDiv w:val="1"/>
      <w:marLeft w:val="0"/>
      <w:marRight w:val="0"/>
      <w:marTop w:val="0"/>
      <w:marBottom w:val="0"/>
      <w:divBdr>
        <w:top w:val="none" w:sz="0" w:space="0" w:color="auto"/>
        <w:left w:val="none" w:sz="0" w:space="0" w:color="auto"/>
        <w:bottom w:val="none" w:sz="0" w:space="0" w:color="auto"/>
        <w:right w:val="none" w:sz="0" w:space="0" w:color="auto"/>
      </w:divBdr>
      <w:divsChild>
        <w:div w:id="1440101555">
          <w:marLeft w:val="1166"/>
          <w:marRight w:val="0"/>
          <w:marTop w:val="77"/>
          <w:marBottom w:val="0"/>
          <w:divBdr>
            <w:top w:val="none" w:sz="0" w:space="0" w:color="auto"/>
            <w:left w:val="none" w:sz="0" w:space="0" w:color="auto"/>
            <w:bottom w:val="none" w:sz="0" w:space="0" w:color="auto"/>
            <w:right w:val="none" w:sz="0" w:space="0" w:color="auto"/>
          </w:divBdr>
        </w:div>
      </w:divsChild>
    </w:div>
    <w:div w:id="1076895848">
      <w:bodyDiv w:val="1"/>
      <w:marLeft w:val="0"/>
      <w:marRight w:val="0"/>
      <w:marTop w:val="0"/>
      <w:marBottom w:val="0"/>
      <w:divBdr>
        <w:top w:val="none" w:sz="0" w:space="0" w:color="auto"/>
        <w:left w:val="none" w:sz="0" w:space="0" w:color="auto"/>
        <w:bottom w:val="none" w:sz="0" w:space="0" w:color="auto"/>
        <w:right w:val="none" w:sz="0" w:space="0" w:color="auto"/>
      </w:divBdr>
      <w:divsChild>
        <w:div w:id="650788209">
          <w:marLeft w:val="562"/>
          <w:marRight w:val="0"/>
          <w:marTop w:val="77"/>
          <w:marBottom w:val="0"/>
          <w:divBdr>
            <w:top w:val="none" w:sz="0" w:space="0" w:color="auto"/>
            <w:left w:val="none" w:sz="0" w:space="0" w:color="auto"/>
            <w:bottom w:val="none" w:sz="0" w:space="0" w:color="auto"/>
            <w:right w:val="none" w:sz="0" w:space="0" w:color="auto"/>
          </w:divBdr>
        </w:div>
        <w:div w:id="775755223">
          <w:marLeft w:val="936"/>
          <w:marRight w:val="0"/>
          <w:marTop w:val="77"/>
          <w:marBottom w:val="0"/>
          <w:divBdr>
            <w:top w:val="none" w:sz="0" w:space="0" w:color="auto"/>
            <w:left w:val="none" w:sz="0" w:space="0" w:color="auto"/>
            <w:bottom w:val="none" w:sz="0" w:space="0" w:color="auto"/>
            <w:right w:val="none" w:sz="0" w:space="0" w:color="auto"/>
          </w:divBdr>
        </w:div>
        <w:div w:id="177623551">
          <w:marLeft w:val="1310"/>
          <w:marRight w:val="0"/>
          <w:marTop w:val="77"/>
          <w:marBottom w:val="0"/>
          <w:divBdr>
            <w:top w:val="none" w:sz="0" w:space="0" w:color="auto"/>
            <w:left w:val="none" w:sz="0" w:space="0" w:color="auto"/>
            <w:bottom w:val="none" w:sz="0" w:space="0" w:color="auto"/>
            <w:right w:val="none" w:sz="0" w:space="0" w:color="auto"/>
          </w:divBdr>
        </w:div>
        <w:div w:id="148326427">
          <w:marLeft w:val="1310"/>
          <w:marRight w:val="0"/>
          <w:marTop w:val="77"/>
          <w:marBottom w:val="0"/>
          <w:divBdr>
            <w:top w:val="none" w:sz="0" w:space="0" w:color="auto"/>
            <w:left w:val="none" w:sz="0" w:space="0" w:color="auto"/>
            <w:bottom w:val="none" w:sz="0" w:space="0" w:color="auto"/>
            <w:right w:val="none" w:sz="0" w:space="0" w:color="auto"/>
          </w:divBdr>
        </w:div>
        <w:div w:id="2000494482">
          <w:marLeft w:val="1310"/>
          <w:marRight w:val="0"/>
          <w:marTop w:val="77"/>
          <w:marBottom w:val="0"/>
          <w:divBdr>
            <w:top w:val="none" w:sz="0" w:space="0" w:color="auto"/>
            <w:left w:val="none" w:sz="0" w:space="0" w:color="auto"/>
            <w:bottom w:val="none" w:sz="0" w:space="0" w:color="auto"/>
            <w:right w:val="none" w:sz="0" w:space="0" w:color="auto"/>
          </w:divBdr>
        </w:div>
      </w:divsChild>
    </w:div>
    <w:div w:id="1087507467">
      <w:bodyDiv w:val="1"/>
      <w:marLeft w:val="0"/>
      <w:marRight w:val="0"/>
      <w:marTop w:val="0"/>
      <w:marBottom w:val="0"/>
      <w:divBdr>
        <w:top w:val="none" w:sz="0" w:space="0" w:color="auto"/>
        <w:left w:val="none" w:sz="0" w:space="0" w:color="auto"/>
        <w:bottom w:val="none" w:sz="0" w:space="0" w:color="auto"/>
        <w:right w:val="none" w:sz="0" w:space="0" w:color="auto"/>
      </w:divBdr>
      <w:divsChild>
        <w:div w:id="2060933601">
          <w:marLeft w:val="1310"/>
          <w:marRight w:val="0"/>
          <w:marTop w:val="77"/>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093281175">
      <w:bodyDiv w:val="1"/>
      <w:marLeft w:val="0"/>
      <w:marRight w:val="0"/>
      <w:marTop w:val="0"/>
      <w:marBottom w:val="0"/>
      <w:divBdr>
        <w:top w:val="none" w:sz="0" w:space="0" w:color="auto"/>
        <w:left w:val="none" w:sz="0" w:space="0" w:color="auto"/>
        <w:bottom w:val="none" w:sz="0" w:space="0" w:color="auto"/>
        <w:right w:val="none" w:sz="0" w:space="0" w:color="auto"/>
      </w:divBdr>
      <w:divsChild>
        <w:div w:id="1802724027">
          <w:marLeft w:val="547"/>
          <w:marRight w:val="0"/>
          <w:marTop w:val="67"/>
          <w:marBottom w:val="0"/>
          <w:divBdr>
            <w:top w:val="none" w:sz="0" w:space="0" w:color="auto"/>
            <w:left w:val="none" w:sz="0" w:space="0" w:color="auto"/>
            <w:bottom w:val="none" w:sz="0" w:space="0" w:color="auto"/>
            <w:right w:val="none" w:sz="0" w:space="0" w:color="auto"/>
          </w:divBdr>
        </w:div>
      </w:divsChild>
    </w:div>
    <w:div w:id="1097409778">
      <w:bodyDiv w:val="1"/>
      <w:marLeft w:val="0"/>
      <w:marRight w:val="0"/>
      <w:marTop w:val="0"/>
      <w:marBottom w:val="0"/>
      <w:divBdr>
        <w:top w:val="none" w:sz="0" w:space="0" w:color="auto"/>
        <w:left w:val="none" w:sz="0" w:space="0" w:color="auto"/>
        <w:bottom w:val="none" w:sz="0" w:space="0" w:color="auto"/>
        <w:right w:val="none" w:sz="0" w:space="0" w:color="auto"/>
      </w:divBdr>
      <w:divsChild>
        <w:div w:id="1979726379">
          <w:marLeft w:val="1310"/>
          <w:marRight w:val="0"/>
          <w:marTop w:val="67"/>
          <w:marBottom w:val="0"/>
          <w:divBdr>
            <w:top w:val="none" w:sz="0" w:space="0" w:color="auto"/>
            <w:left w:val="none" w:sz="0" w:space="0" w:color="auto"/>
            <w:bottom w:val="none" w:sz="0" w:space="0" w:color="auto"/>
            <w:right w:val="none" w:sz="0" w:space="0" w:color="auto"/>
          </w:divBdr>
        </w:div>
        <w:div w:id="1528567327">
          <w:marLeft w:val="1310"/>
          <w:marRight w:val="0"/>
          <w:marTop w:val="67"/>
          <w:marBottom w:val="0"/>
          <w:divBdr>
            <w:top w:val="none" w:sz="0" w:space="0" w:color="auto"/>
            <w:left w:val="none" w:sz="0" w:space="0" w:color="auto"/>
            <w:bottom w:val="none" w:sz="0" w:space="0" w:color="auto"/>
            <w:right w:val="none" w:sz="0" w:space="0" w:color="auto"/>
          </w:divBdr>
        </w:div>
      </w:divsChild>
    </w:div>
    <w:div w:id="1106074497">
      <w:bodyDiv w:val="1"/>
      <w:marLeft w:val="0"/>
      <w:marRight w:val="0"/>
      <w:marTop w:val="0"/>
      <w:marBottom w:val="0"/>
      <w:divBdr>
        <w:top w:val="none" w:sz="0" w:space="0" w:color="auto"/>
        <w:left w:val="none" w:sz="0" w:space="0" w:color="auto"/>
        <w:bottom w:val="none" w:sz="0" w:space="0" w:color="auto"/>
        <w:right w:val="none" w:sz="0" w:space="0" w:color="auto"/>
      </w:divBdr>
    </w:div>
    <w:div w:id="1110246783">
      <w:bodyDiv w:val="1"/>
      <w:marLeft w:val="0"/>
      <w:marRight w:val="0"/>
      <w:marTop w:val="0"/>
      <w:marBottom w:val="0"/>
      <w:divBdr>
        <w:top w:val="none" w:sz="0" w:space="0" w:color="auto"/>
        <w:left w:val="none" w:sz="0" w:space="0" w:color="auto"/>
        <w:bottom w:val="none" w:sz="0" w:space="0" w:color="auto"/>
        <w:right w:val="none" w:sz="0" w:space="0" w:color="auto"/>
      </w:divBdr>
      <w:divsChild>
        <w:div w:id="1599290082">
          <w:marLeft w:val="547"/>
          <w:marRight w:val="0"/>
          <w:marTop w:val="0"/>
          <w:marBottom w:val="0"/>
          <w:divBdr>
            <w:top w:val="none" w:sz="0" w:space="0" w:color="auto"/>
            <w:left w:val="none" w:sz="0" w:space="0" w:color="auto"/>
            <w:bottom w:val="none" w:sz="0" w:space="0" w:color="auto"/>
            <w:right w:val="none" w:sz="0" w:space="0" w:color="auto"/>
          </w:divBdr>
        </w:div>
        <w:div w:id="50660443">
          <w:marLeft w:val="1267"/>
          <w:marRight w:val="0"/>
          <w:marTop w:val="0"/>
          <w:marBottom w:val="0"/>
          <w:divBdr>
            <w:top w:val="none" w:sz="0" w:space="0" w:color="auto"/>
            <w:left w:val="none" w:sz="0" w:space="0" w:color="auto"/>
            <w:bottom w:val="none" w:sz="0" w:space="0" w:color="auto"/>
            <w:right w:val="none" w:sz="0" w:space="0" w:color="auto"/>
          </w:divBdr>
        </w:div>
        <w:div w:id="1477992383">
          <w:marLeft w:val="547"/>
          <w:marRight w:val="0"/>
          <w:marTop w:val="0"/>
          <w:marBottom w:val="0"/>
          <w:divBdr>
            <w:top w:val="none" w:sz="0" w:space="0" w:color="auto"/>
            <w:left w:val="none" w:sz="0" w:space="0" w:color="auto"/>
            <w:bottom w:val="none" w:sz="0" w:space="0" w:color="auto"/>
            <w:right w:val="none" w:sz="0" w:space="0" w:color="auto"/>
          </w:divBdr>
        </w:div>
      </w:divsChild>
    </w:div>
    <w:div w:id="1132749224">
      <w:bodyDiv w:val="1"/>
      <w:marLeft w:val="0"/>
      <w:marRight w:val="0"/>
      <w:marTop w:val="0"/>
      <w:marBottom w:val="0"/>
      <w:divBdr>
        <w:top w:val="none" w:sz="0" w:space="0" w:color="auto"/>
        <w:left w:val="none" w:sz="0" w:space="0" w:color="auto"/>
        <w:bottom w:val="none" w:sz="0" w:space="0" w:color="auto"/>
        <w:right w:val="none" w:sz="0" w:space="0" w:color="auto"/>
      </w:divBdr>
    </w:div>
    <w:div w:id="1135561347">
      <w:bodyDiv w:val="1"/>
      <w:marLeft w:val="0"/>
      <w:marRight w:val="0"/>
      <w:marTop w:val="0"/>
      <w:marBottom w:val="0"/>
      <w:divBdr>
        <w:top w:val="none" w:sz="0" w:space="0" w:color="auto"/>
        <w:left w:val="none" w:sz="0" w:space="0" w:color="auto"/>
        <w:bottom w:val="none" w:sz="0" w:space="0" w:color="auto"/>
        <w:right w:val="none" w:sz="0" w:space="0" w:color="auto"/>
      </w:divBdr>
      <w:divsChild>
        <w:div w:id="1706711121">
          <w:marLeft w:val="1166"/>
          <w:marRight w:val="0"/>
          <w:marTop w:val="67"/>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41463382">
      <w:bodyDiv w:val="1"/>
      <w:marLeft w:val="0"/>
      <w:marRight w:val="0"/>
      <w:marTop w:val="0"/>
      <w:marBottom w:val="0"/>
      <w:divBdr>
        <w:top w:val="none" w:sz="0" w:space="0" w:color="auto"/>
        <w:left w:val="none" w:sz="0" w:space="0" w:color="auto"/>
        <w:bottom w:val="none" w:sz="0" w:space="0" w:color="auto"/>
        <w:right w:val="none" w:sz="0" w:space="0" w:color="auto"/>
      </w:divBdr>
      <w:divsChild>
        <w:div w:id="1605645968">
          <w:marLeft w:val="936"/>
          <w:marRight w:val="0"/>
          <w:marTop w:val="77"/>
          <w:marBottom w:val="0"/>
          <w:divBdr>
            <w:top w:val="none" w:sz="0" w:space="0" w:color="auto"/>
            <w:left w:val="none" w:sz="0" w:space="0" w:color="auto"/>
            <w:bottom w:val="none" w:sz="0" w:space="0" w:color="auto"/>
            <w:right w:val="none" w:sz="0" w:space="0" w:color="auto"/>
          </w:divBdr>
        </w:div>
      </w:divsChild>
    </w:div>
    <w:div w:id="1174221374">
      <w:bodyDiv w:val="1"/>
      <w:marLeft w:val="0"/>
      <w:marRight w:val="0"/>
      <w:marTop w:val="0"/>
      <w:marBottom w:val="0"/>
      <w:divBdr>
        <w:top w:val="none" w:sz="0" w:space="0" w:color="auto"/>
        <w:left w:val="none" w:sz="0" w:space="0" w:color="auto"/>
        <w:bottom w:val="none" w:sz="0" w:space="0" w:color="auto"/>
        <w:right w:val="none" w:sz="0" w:space="0" w:color="auto"/>
      </w:divBdr>
    </w:div>
    <w:div w:id="1182818725">
      <w:bodyDiv w:val="1"/>
      <w:marLeft w:val="0"/>
      <w:marRight w:val="0"/>
      <w:marTop w:val="0"/>
      <w:marBottom w:val="0"/>
      <w:divBdr>
        <w:top w:val="none" w:sz="0" w:space="0" w:color="auto"/>
        <w:left w:val="none" w:sz="0" w:space="0" w:color="auto"/>
        <w:bottom w:val="none" w:sz="0" w:space="0" w:color="auto"/>
        <w:right w:val="none" w:sz="0" w:space="0" w:color="auto"/>
      </w:divBdr>
    </w:div>
    <w:div w:id="1182821990">
      <w:bodyDiv w:val="1"/>
      <w:marLeft w:val="0"/>
      <w:marRight w:val="0"/>
      <w:marTop w:val="0"/>
      <w:marBottom w:val="0"/>
      <w:divBdr>
        <w:top w:val="none" w:sz="0" w:space="0" w:color="auto"/>
        <w:left w:val="none" w:sz="0" w:space="0" w:color="auto"/>
        <w:bottom w:val="none" w:sz="0" w:space="0" w:color="auto"/>
        <w:right w:val="none" w:sz="0" w:space="0" w:color="auto"/>
      </w:divBdr>
    </w:div>
    <w:div w:id="1185172406">
      <w:bodyDiv w:val="1"/>
      <w:marLeft w:val="0"/>
      <w:marRight w:val="0"/>
      <w:marTop w:val="0"/>
      <w:marBottom w:val="0"/>
      <w:divBdr>
        <w:top w:val="none" w:sz="0" w:space="0" w:color="auto"/>
        <w:left w:val="none" w:sz="0" w:space="0" w:color="auto"/>
        <w:bottom w:val="none" w:sz="0" w:space="0" w:color="auto"/>
        <w:right w:val="none" w:sz="0" w:space="0" w:color="auto"/>
      </w:divBdr>
      <w:divsChild>
        <w:div w:id="631180090">
          <w:marLeft w:val="979"/>
          <w:marRight w:val="0"/>
          <w:marTop w:val="58"/>
          <w:marBottom w:val="0"/>
          <w:divBdr>
            <w:top w:val="none" w:sz="0" w:space="0" w:color="auto"/>
            <w:left w:val="none" w:sz="0" w:space="0" w:color="auto"/>
            <w:bottom w:val="none" w:sz="0" w:space="0" w:color="auto"/>
            <w:right w:val="none" w:sz="0" w:space="0" w:color="auto"/>
          </w:divBdr>
        </w:div>
      </w:divsChild>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06797567">
      <w:bodyDiv w:val="1"/>
      <w:marLeft w:val="0"/>
      <w:marRight w:val="0"/>
      <w:marTop w:val="0"/>
      <w:marBottom w:val="0"/>
      <w:divBdr>
        <w:top w:val="none" w:sz="0" w:space="0" w:color="auto"/>
        <w:left w:val="none" w:sz="0" w:space="0" w:color="auto"/>
        <w:bottom w:val="none" w:sz="0" w:space="0" w:color="auto"/>
        <w:right w:val="none" w:sz="0" w:space="0" w:color="auto"/>
      </w:divBdr>
      <w:divsChild>
        <w:div w:id="379130375">
          <w:marLeft w:val="547"/>
          <w:marRight w:val="0"/>
          <w:marTop w:val="0"/>
          <w:marBottom w:val="0"/>
          <w:divBdr>
            <w:top w:val="none" w:sz="0" w:space="0" w:color="auto"/>
            <w:left w:val="none" w:sz="0" w:space="0" w:color="auto"/>
            <w:bottom w:val="none" w:sz="0" w:space="0" w:color="auto"/>
            <w:right w:val="none" w:sz="0" w:space="0" w:color="auto"/>
          </w:divBdr>
        </w:div>
        <w:div w:id="617296336">
          <w:marLeft w:val="1166"/>
          <w:marRight w:val="0"/>
          <w:marTop w:val="0"/>
          <w:marBottom w:val="0"/>
          <w:divBdr>
            <w:top w:val="none" w:sz="0" w:space="0" w:color="auto"/>
            <w:left w:val="none" w:sz="0" w:space="0" w:color="auto"/>
            <w:bottom w:val="none" w:sz="0" w:space="0" w:color="auto"/>
            <w:right w:val="none" w:sz="0" w:space="0" w:color="auto"/>
          </w:divBdr>
        </w:div>
        <w:div w:id="1866165871">
          <w:marLeft w:val="1166"/>
          <w:marRight w:val="0"/>
          <w:marTop w:val="0"/>
          <w:marBottom w:val="0"/>
          <w:divBdr>
            <w:top w:val="none" w:sz="0" w:space="0" w:color="auto"/>
            <w:left w:val="none" w:sz="0" w:space="0" w:color="auto"/>
            <w:bottom w:val="none" w:sz="0" w:space="0" w:color="auto"/>
            <w:right w:val="none" w:sz="0" w:space="0" w:color="auto"/>
          </w:divBdr>
        </w:div>
        <w:div w:id="1381635515">
          <w:marLeft w:val="547"/>
          <w:marRight w:val="0"/>
          <w:marTop w:val="0"/>
          <w:marBottom w:val="0"/>
          <w:divBdr>
            <w:top w:val="none" w:sz="0" w:space="0" w:color="auto"/>
            <w:left w:val="none" w:sz="0" w:space="0" w:color="auto"/>
            <w:bottom w:val="none" w:sz="0" w:space="0" w:color="auto"/>
            <w:right w:val="none" w:sz="0" w:space="0" w:color="auto"/>
          </w:divBdr>
        </w:div>
        <w:div w:id="938215988">
          <w:marLeft w:val="1166"/>
          <w:marRight w:val="0"/>
          <w:marTop w:val="0"/>
          <w:marBottom w:val="0"/>
          <w:divBdr>
            <w:top w:val="none" w:sz="0" w:space="0" w:color="auto"/>
            <w:left w:val="none" w:sz="0" w:space="0" w:color="auto"/>
            <w:bottom w:val="none" w:sz="0" w:space="0" w:color="auto"/>
            <w:right w:val="none" w:sz="0" w:space="0" w:color="auto"/>
          </w:divBdr>
        </w:div>
        <w:div w:id="1338850217">
          <w:marLeft w:val="1800"/>
          <w:marRight w:val="0"/>
          <w:marTop w:val="0"/>
          <w:marBottom w:val="0"/>
          <w:divBdr>
            <w:top w:val="none" w:sz="0" w:space="0" w:color="auto"/>
            <w:left w:val="none" w:sz="0" w:space="0" w:color="auto"/>
            <w:bottom w:val="none" w:sz="0" w:space="0" w:color="auto"/>
            <w:right w:val="none" w:sz="0" w:space="0" w:color="auto"/>
          </w:divBdr>
        </w:div>
        <w:div w:id="1728919802">
          <w:marLeft w:val="1800"/>
          <w:marRight w:val="0"/>
          <w:marTop w:val="0"/>
          <w:marBottom w:val="0"/>
          <w:divBdr>
            <w:top w:val="none" w:sz="0" w:space="0" w:color="auto"/>
            <w:left w:val="none" w:sz="0" w:space="0" w:color="auto"/>
            <w:bottom w:val="none" w:sz="0" w:space="0" w:color="auto"/>
            <w:right w:val="none" w:sz="0" w:space="0" w:color="auto"/>
          </w:divBdr>
        </w:div>
        <w:div w:id="310788146">
          <w:marLeft w:val="1166"/>
          <w:marRight w:val="0"/>
          <w:marTop w:val="0"/>
          <w:marBottom w:val="0"/>
          <w:divBdr>
            <w:top w:val="none" w:sz="0" w:space="0" w:color="auto"/>
            <w:left w:val="none" w:sz="0" w:space="0" w:color="auto"/>
            <w:bottom w:val="none" w:sz="0" w:space="0" w:color="auto"/>
            <w:right w:val="none" w:sz="0" w:space="0" w:color="auto"/>
          </w:divBdr>
        </w:div>
      </w:divsChild>
    </w:div>
    <w:div w:id="1209494636">
      <w:bodyDiv w:val="1"/>
      <w:marLeft w:val="0"/>
      <w:marRight w:val="0"/>
      <w:marTop w:val="0"/>
      <w:marBottom w:val="0"/>
      <w:divBdr>
        <w:top w:val="none" w:sz="0" w:space="0" w:color="auto"/>
        <w:left w:val="none" w:sz="0" w:space="0" w:color="auto"/>
        <w:bottom w:val="none" w:sz="0" w:space="0" w:color="auto"/>
        <w:right w:val="none" w:sz="0" w:space="0" w:color="auto"/>
      </w:divBdr>
    </w:div>
    <w:div w:id="1221668773">
      <w:bodyDiv w:val="1"/>
      <w:marLeft w:val="0"/>
      <w:marRight w:val="0"/>
      <w:marTop w:val="0"/>
      <w:marBottom w:val="0"/>
      <w:divBdr>
        <w:top w:val="none" w:sz="0" w:space="0" w:color="auto"/>
        <w:left w:val="none" w:sz="0" w:space="0" w:color="auto"/>
        <w:bottom w:val="none" w:sz="0" w:space="0" w:color="auto"/>
        <w:right w:val="none" w:sz="0" w:space="0" w:color="auto"/>
      </w:divBdr>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44409804">
      <w:bodyDiv w:val="1"/>
      <w:marLeft w:val="0"/>
      <w:marRight w:val="0"/>
      <w:marTop w:val="0"/>
      <w:marBottom w:val="0"/>
      <w:divBdr>
        <w:top w:val="none" w:sz="0" w:space="0" w:color="auto"/>
        <w:left w:val="none" w:sz="0" w:space="0" w:color="auto"/>
        <w:bottom w:val="none" w:sz="0" w:space="0" w:color="auto"/>
        <w:right w:val="none" w:sz="0" w:space="0" w:color="auto"/>
      </w:divBdr>
    </w:div>
    <w:div w:id="1247030091">
      <w:bodyDiv w:val="1"/>
      <w:marLeft w:val="0"/>
      <w:marRight w:val="0"/>
      <w:marTop w:val="0"/>
      <w:marBottom w:val="0"/>
      <w:divBdr>
        <w:top w:val="none" w:sz="0" w:space="0" w:color="auto"/>
        <w:left w:val="none" w:sz="0" w:space="0" w:color="auto"/>
        <w:bottom w:val="none" w:sz="0" w:space="0" w:color="auto"/>
        <w:right w:val="none" w:sz="0" w:space="0" w:color="auto"/>
      </w:divBdr>
    </w:div>
    <w:div w:id="1253317886">
      <w:bodyDiv w:val="1"/>
      <w:marLeft w:val="0"/>
      <w:marRight w:val="0"/>
      <w:marTop w:val="0"/>
      <w:marBottom w:val="0"/>
      <w:divBdr>
        <w:top w:val="none" w:sz="0" w:space="0" w:color="auto"/>
        <w:left w:val="none" w:sz="0" w:space="0" w:color="auto"/>
        <w:bottom w:val="none" w:sz="0" w:space="0" w:color="auto"/>
        <w:right w:val="none" w:sz="0" w:space="0" w:color="auto"/>
      </w:divBdr>
      <w:divsChild>
        <w:div w:id="1775829299">
          <w:marLeft w:val="274"/>
          <w:marRight w:val="0"/>
          <w:marTop w:val="0"/>
          <w:marBottom w:val="0"/>
          <w:divBdr>
            <w:top w:val="none" w:sz="0" w:space="0" w:color="auto"/>
            <w:left w:val="none" w:sz="0" w:space="0" w:color="auto"/>
            <w:bottom w:val="none" w:sz="0" w:space="0" w:color="auto"/>
            <w:right w:val="none" w:sz="0" w:space="0" w:color="auto"/>
          </w:divBdr>
        </w:div>
        <w:div w:id="2067297029">
          <w:marLeft w:val="274"/>
          <w:marRight w:val="0"/>
          <w:marTop w:val="0"/>
          <w:marBottom w:val="0"/>
          <w:divBdr>
            <w:top w:val="none" w:sz="0" w:space="0" w:color="auto"/>
            <w:left w:val="none" w:sz="0" w:space="0" w:color="auto"/>
            <w:bottom w:val="none" w:sz="0" w:space="0" w:color="auto"/>
            <w:right w:val="none" w:sz="0" w:space="0" w:color="auto"/>
          </w:divBdr>
        </w:div>
        <w:div w:id="125123633">
          <w:marLeft w:val="274"/>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77911434">
      <w:bodyDiv w:val="1"/>
      <w:marLeft w:val="0"/>
      <w:marRight w:val="0"/>
      <w:marTop w:val="0"/>
      <w:marBottom w:val="0"/>
      <w:divBdr>
        <w:top w:val="none" w:sz="0" w:space="0" w:color="auto"/>
        <w:left w:val="none" w:sz="0" w:space="0" w:color="auto"/>
        <w:bottom w:val="none" w:sz="0" w:space="0" w:color="auto"/>
        <w:right w:val="none" w:sz="0" w:space="0" w:color="auto"/>
      </w:divBdr>
    </w:div>
    <w:div w:id="1296447769">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27902636">
      <w:bodyDiv w:val="1"/>
      <w:marLeft w:val="0"/>
      <w:marRight w:val="0"/>
      <w:marTop w:val="0"/>
      <w:marBottom w:val="0"/>
      <w:divBdr>
        <w:top w:val="none" w:sz="0" w:space="0" w:color="auto"/>
        <w:left w:val="none" w:sz="0" w:space="0" w:color="auto"/>
        <w:bottom w:val="none" w:sz="0" w:space="0" w:color="auto"/>
        <w:right w:val="none" w:sz="0" w:space="0" w:color="auto"/>
      </w:divBdr>
      <w:divsChild>
        <w:div w:id="487476044">
          <w:marLeft w:val="547"/>
          <w:marRight w:val="0"/>
          <w:marTop w:val="0"/>
          <w:marBottom w:val="0"/>
          <w:divBdr>
            <w:top w:val="none" w:sz="0" w:space="0" w:color="auto"/>
            <w:left w:val="none" w:sz="0" w:space="0" w:color="auto"/>
            <w:bottom w:val="none" w:sz="0" w:space="0" w:color="auto"/>
            <w:right w:val="none" w:sz="0" w:space="0" w:color="auto"/>
          </w:divBdr>
        </w:div>
        <w:div w:id="939095960">
          <w:marLeft w:val="1166"/>
          <w:marRight w:val="0"/>
          <w:marTop w:val="0"/>
          <w:marBottom w:val="0"/>
          <w:divBdr>
            <w:top w:val="none" w:sz="0" w:space="0" w:color="auto"/>
            <w:left w:val="none" w:sz="0" w:space="0" w:color="auto"/>
            <w:bottom w:val="none" w:sz="0" w:space="0" w:color="auto"/>
            <w:right w:val="none" w:sz="0" w:space="0" w:color="auto"/>
          </w:divBdr>
        </w:div>
        <w:div w:id="1089084990">
          <w:marLeft w:val="1166"/>
          <w:marRight w:val="0"/>
          <w:marTop w:val="0"/>
          <w:marBottom w:val="0"/>
          <w:divBdr>
            <w:top w:val="none" w:sz="0" w:space="0" w:color="auto"/>
            <w:left w:val="none" w:sz="0" w:space="0" w:color="auto"/>
            <w:bottom w:val="none" w:sz="0" w:space="0" w:color="auto"/>
            <w:right w:val="none" w:sz="0" w:space="0" w:color="auto"/>
          </w:divBdr>
        </w:div>
      </w:divsChild>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45784915">
      <w:bodyDiv w:val="1"/>
      <w:marLeft w:val="0"/>
      <w:marRight w:val="0"/>
      <w:marTop w:val="0"/>
      <w:marBottom w:val="0"/>
      <w:divBdr>
        <w:top w:val="none" w:sz="0" w:space="0" w:color="auto"/>
        <w:left w:val="none" w:sz="0" w:space="0" w:color="auto"/>
        <w:bottom w:val="none" w:sz="0" w:space="0" w:color="auto"/>
        <w:right w:val="none" w:sz="0" w:space="0" w:color="auto"/>
      </w:divBdr>
      <w:divsChild>
        <w:div w:id="1756130214">
          <w:marLeft w:val="274"/>
          <w:marRight w:val="0"/>
          <w:marTop w:val="0"/>
          <w:marBottom w:val="0"/>
          <w:divBdr>
            <w:top w:val="none" w:sz="0" w:space="0" w:color="auto"/>
            <w:left w:val="none" w:sz="0" w:space="0" w:color="auto"/>
            <w:bottom w:val="none" w:sz="0" w:space="0" w:color="auto"/>
            <w:right w:val="none" w:sz="0" w:space="0" w:color="auto"/>
          </w:divBdr>
        </w:div>
        <w:div w:id="403454669">
          <w:marLeft w:val="994"/>
          <w:marRight w:val="0"/>
          <w:marTop w:val="0"/>
          <w:marBottom w:val="0"/>
          <w:divBdr>
            <w:top w:val="none" w:sz="0" w:space="0" w:color="auto"/>
            <w:left w:val="none" w:sz="0" w:space="0" w:color="auto"/>
            <w:bottom w:val="none" w:sz="0" w:space="0" w:color="auto"/>
            <w:right w:val="none" w:sz="0" w:space="0" w:color="auto"/>
          </w:divBdr>
        </w:div>
        <w:div w:id="1782990083">
          <w:marLeft w:val="994"/>
          <w:marRight w:val="0"/>
          <w:marTop w:val="0"/>
          <w:marBottom w:val="0"/>
          <w:divBdr>
            <w:top w:val="none" w:sz="0" w:space="0" w:color="auto"/>
            <w:left w:val="none" w:sz="0" w:space="0" w:color="auto"/>
            <w:bottom w:val="none" w:sz="0" w:space="0" w:color="auto"/>
            <w:right w:val="none" w:sz="0" w:space="0" w:color="auto"/>
          </w:divBdr>
        </w:div>
        <w:div w:id="1666785726">
          <w:marLeft w:val="994"/>
          <w:marRight w:val="0"/>
          <w:marTop w:val="0"/>
          <w:marBottom w:val="0"/>
          <w:divBdr>
            <w:top w:val="none" w:sz="0" w:space="0" w:color="auto"/>
            <w:left w:val="none" w:sz="0" w:space="0" w:color="auto"/>
            <w:bottom w:val="none" w:sz="0" w:space="0" w:color="auto"/>
            <w:right w:val="none" w:sz="0" w:space="0" w:color="auto"/>
          </w:divBdr>
        </w:div>
        <w:div w:id="851917688">
          <w:marLeft w:val="994"/>
          <w:marRight w:val="0"/>
          <w:marTop w:val="0"/>
          <w:marBottom w:val="0"/>
          <w:divBdr>
            <w:top w:val="none" w:sz="0" w:space="0" w:color="auto"/>
            <w:left w:val="none" w:sz="0" w:space="0" w:color="auto"/>
            <w:bottom w:val="none" w:sz="0" w:space="0" w:color="auto"/>
            <w:right w:val="none" w:sz="0" w:space="0" w:color="auto"/>
          </w:divBdr>
        </w:div>
        <w:div w:id="1983457174">
          <w:marLeft w:val="274"/>
          <w:marRight w:val="0"/>
          <w:marTop w:val="0"/>
          <w:marBottom w:val="0"/>
          <w:divBdr>
            <w:top w:val="none" w:sz="0" w:space="0" w:color="auto"/>
            <w:left w:val="none" w:sz="0" w:space="0" w:color="auto"/>
            <w:bottom w:val="none" w:sz="0" w:space="0" w:color="auto"/>
            <w:right w:val="none" w:sz="0" w:space="0" w:color="auto"/>
          </w:divBdr>
        </w:div>
        <w:div w:id="80033012">
          <w:marLeft w:val="994"/>
          <w:marRight w:val="0"/>
          <w:marTop w:val="0"/>
          <w:marBottom w:val="0"/>
          <w:divBdr>
            <w:top w:val="none" w:sz="0" w:space="0" w:color="auto"/>
            <w:left w:val="none" w:sz="0" w:space="0" w:color="auto"/>
            <w:bottom w:val="none" w:sz="0" w:space="0" w:color="auto"/>
            <w:right w:val="none" w:sz="0" w:space="0" w:color="auto"/>
          </w:divBdr>
        </w:div>
        <w:div w:id="1322544810">
          <w:marLeft w:val="994"/>
          <w:marRight w:val="0"/>
          <w:marTop w:val="0"/>
          <w:marBottom w:val="0"/>
          <w:divBdr>
            <w:top w:val="none" w:sz="0" w:space="0" w:color="auto"/>
            <w:left w:val="none" w:sz="0" w:space="0" w:color="auto"/>
            <w:bottom w:val="none" w:sz="0" w:space="0" w:color="auto"/>
            <w:right w:val="none" w:sz="0" w:space="0" w:color="auto"/>
          </w:divBdr>
        </w:div>
        <w:div w:id="1846940344">
          <w:marLeft w:val="274"/>
          <w:marRight w:val="0"/>
          <w:marTop w:val="0"/>
          <w:marBottom w:val="0"/>
          <w:divBdr>
            <w:top w:val="none" w:sz="0" w:space="0" w:color="auto"/>
            <w:left w:val="none" w:sz="0" w:space="0" w:color="auto"/>
            <w:bottom w:val="none" w:sz="0" w:space="0" w:color="auto"/>
            <w:right w:val="none" w:sz="0" w:space="0" w:color="auto"/>
          </w:divBdr>
        </w:div>
        <w:div w:id="2075540219">
          <w:marLeft w:val="994"/>
          <w:marRight w:val="0"/>
          <w:marTop w:val="0"/>
          <w:marBottom w:val="0"/>
          <w:divBdr>
            <w:top w:val="none" w:sz="0" w:space="0" w:color="auto"/>
            <w:left w:val="none" w:sz="0" w:space="0" w:color="auto"/>
            <w:bottom w:val="none" w:sz="0" w:space="0" w:color="auto"/>
            <w:right w:val="none" w:sz="0" w:space="0" w:color="auto"/>
          </w:divBdr>
        </w:div>
        <w:div w:id="814832806">
          <w:marLeft w:val="994"/>
          <w:marRight w:val="0"/>
          <w:marTop w:val="0"/>
          <w:marBottom w:val="0"/>
          <w:divBdr>
            <w:top w:val="none" w:sz="0" w:space="0" w:color="auto"/>
            <w:left w:val="none" w:sz="0" w:space="0" w:color="auto"/>
            <w:bottom w:val="none" w:sz="0" w:space="0" w:color="auto"/>
            <w:right w:val="none" w:sz="0" w:space="0" w:color="auto"/>
          </w:divBdr>
        </w:div>
        <w:div w:id="637301663">
          <w:marLeft w:val="994"/>
          <w:marRight w:val="0"/>
          <w:marTop w:val="0"/>
          <w:marBottom w:val="0"/>
          <w:divBdr>
            <w:top w:val="none" w:sz="0" w:space="0" w:color="auto"/>
            <w:left w:val="none" w:sz="0" w:space="0" w:color="auto"/>
            <w:bottom w:val="none" w:sz="0" w:space="0" w:color="auto"/>
            <w:right w:val="none" w:sz="0" w:space="0" w:color="auto"/>
          </w:divBdr>
        </w:div>
        <w:div w:id="417561154">
          <w:marLeft w:val="994"/>
          <w:marRight w:val="0"/>
          <w:marTop w:val="0"/>
          <w:marBottom w:val="0"/>
          <w:divBdr>
            <w:top w:val="none" w:sz="0" w:space="0" w:color="auto"/>
            <w:left w:val="none" w:sz="0" w:space="0" w:color="auto"/>
            <w:bottom w:val="none" w:sz="0" w:space="0" w:color="auto"/>
            <w:right w:val="none" w:sz="0" w:space="0" w:color="auto"/>
          </w:divBdr>
        </w:div>
        <w:div w:id="883829494">
          <w:marLeft w:val="1714"/>
          <w:marRight w:val="0"/>
          <w:marTop w:val="0"/>
          <w:marBottom w:val="0"/>
          <w:divBdr>
            <w:top w:val="none" w:sz="0" w:space="0" w:color="auto"/>
            <w:left w:val="none" w:sz="0" w:space="0" w:color="auto"/>
            <w:bottom w:val="none" w:sz="0" w:space="0" w:color="auto"/>
            <w:right w:val="none" w:sz="0" w:space="0" w:color="auto"/>
          </w:divBdr>
        </w:div>
        <w:div w:id="664167506">
          <w:marLeft w:val="1714"/>
          <w:marRight w:val="0"/>
          <w:marTop w:val="0"/>
          <w:marBottom w:val="0"/>
          <w:divBdr>
            <w:top w:val="none" w:sz="0" w:space="0" w:color="auto"/>
            <w:left w:val="none" w:sz="0" w:space="0" w:color="auto"/>
            <w:bottom w:val="none" w:sz="0" w:space="0" w:color="auto"/>
            <w:right w:val="none" w:sz="0" w:space="0" w:color="auto"/>
          </w:divBdr>
        </w:div>
      </w:divsChild>
    </w:div>
    <w:div w:id="1357198962">
      <w:bodyDiv w:val="1"/>
      <w:marLeft w:val="0"/>
      <w:marRight w:val="0"/>
      <w:marTop w:val="0"/>
      <w:marBottom w:val="0"/>
      <w:divBdr>
        <w:top w:val="none" w:sz="0" w:space="0" w:color="auto"/>
        <w:left w:val="none" w:sz="0" w:space="0" w:color="auto"/>
        <w:bottom w:val="none" w:sz="0" w:space="0" w:color="auto"/>
        <w:right w:val="none" w:sz="0" w:space="0" w:color="auto"/>
      </w:divBdr>
      <w:divsChild>
        <w:div w:id="973486396">
          <w:marLeft w:val="1310"/>
          <w:marRight w:val="0"/>
          <w:marTop w:val="86"/>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80933078">
      <w:bodyDiv w:val="1"/>
      <w:marLeft w:val="0"/>
      <w:marRight w:val="0"/>
      <w:marTop w:val="0"/>
      <w:marBottom w:val="0"/>
      <w:divBdr>
        <w:top w:val="none" w:sz="0" w:space="0" w:color="auto"/>
        <w:left w:val="none" w:sz="0" w:space="0" w:color="auto"/>
        <w:bottom w:val="none" w:sz="0" w:space="0" w:color="auto"/>
        <w:right w:val="none" w:sz="0" w:space="0" w:color="auto"/>
      </w:divBdr>
      <w:divsChild>
        <w:div w:id="232936042">
          <w:marLeft w:val="547"/>
          <w:marRight w:val="0"/>
          <w:marTop w:val="0"/>
          <w:marBottom w:val="0"/>
          <w:divBdr>
            <w:top w:val="none" w:sz="0" w:space="0" w:color="auto"/>
            <w:left w:val="none" w:sz="0" w:space="0" w:color="auto"/>
            <w:bottom w:val="none" w:sz="0" w:space="0" w:color="auto"/>
            <w:right w:val="none" w:sz="0" w:space="0" w:color="auto"/>
          </w:divBdr>
        </w:div>
        <w:div w:id="208419720">
          <w:marLeft w:val="1166"/>
          <w:marRight w:val="0"/>
          <w:marTop w:val="0"/>
          <w:marBottom w:val="0"/>
          <w:divBdr>
            <w:top w:val="none" w:sz="0" w:space="0" w:color="auto"/>
            <w:left w:val="none" w:sz="0" w:space="0" w:color="auto"/>
            <w:bottom w:val="none" w:sz="0" w:space="0" w:color="auto"/>
            <w:right w:val="none" w:sz="0" w:space="0" w:color="auto"/>
          </w:divBdr>
        </w:div>
        <w:div w:id="1605571384">
          <w:marLeft w:val="1166"/>
          <w:marRight w:val="0"/>
          <w:marTop w:val="0"/>
          <w:marBottom w:val="0"/>
          <w:divBdr>
            <w:top w:val="none" w:sz="0" w:space="0" w:color="auto"/>
            <w:left w:val="none" w:sz="0" w:space="0" w:color="auto"/>
            <w:bottom w:val="none" w:sz="0" w:space="0" w:color="auto"/>
            <w:right w:val="none" w:sz="0" w:space="0" w:color="auto"/>
          </w:divBdr>
        </w:div>
        <w:div w:id="1755976248">
          <w:marLeft w:val="1166"/>
          <w:marRight w:val="0"/>
          <w:marTop w:val="0"/>
          <w:marBottom w:val="0"/>
          <w:divBdr>
            <w:top w:val="none" w:sz="0" w:space="0" w:color="auto"/>
            <w:left w:val="none" w:sz="0" w:space="0" w:color="auto"/>
            <w:bottom w:val="none" w:sz="0" w:space="0" w:color="auto"/>
            <w:right w:val="none" w:sz="0" w:space="0" w:color="auto"/>
          </w:divBdr>
        </w:div>
        <w:div w:id="1153374631">
          <w:marLeft w:val="547"/>
          <w:marRight w:val="0"/>
          <w:marTop w:val="0"/>
          <w:marBottom w:val="0"/>
          <w:divBdr>
            <w:top w:val="none" w:sz="0" w:space="0" w:color="auto"/>
            <w:left w:val="none" w:sz="0" w:space="0" w:color="auto"/>
            <w:bottom w:val="none" w:sz="0" w:space="0" w:color="auto"/>
            <w:right w:val="none" w:sz="0" w:space="0" w:color="auto"/>
          </w:divBdr>
        </w:div>
        <w:div w:id="589852594">
          <w:marLeft w:val="1166"/>
          <w:marRight w:val="0"/>
          <w:marTop w:val="0"/>
          <w:marBottom w:val="0"/>
          <w:divBdr>
            <w:top w:val="none" w:sz="0" w:space="0" w:color="auto"/>
            <w:left w:val="none" w:sz="0" w:space="0" w:color="auto"/>
            <w:bottom w:val="none" w:sz="0" w:space="0" w:color="auto"/>
            <w:right w:val="none" w:sz="0" w:space="0" w:color="auto"/>
          </w:divBdr>
        </w:div>
        <w:div w:id="333581392">
          <w:marLeft w:val="1166"/>
          <w:marRight w:val="0"/>
          <w:marTop w:val="0"/>
          <w:marBottom w:val="0"/>
          <w:divBdr>
            <w:top w:val="none" w:sz="0" w:space="0" w:color="auto"/>
            <w:left w:val="none" w:sz="0" w:space="0" w:color="auto"/>
            <w:bottom w:val="none" w:sz="0" w:space="0" w:color="auto"/>
            <w:right w:val="none" w:sz="0" w:space="0" w:color="auto"/>
          </w:divBdr>
        </w:div>
        <w:div w:id="642733333">
          <w:marLeft w:val="547"/>
          <w:marRight w:val="0"/>
          <w:marTop w:val="0"/>
          <w:marBottom w:val="0"/>
          <w:divBdr>
            <w:top w:val="none" w:sz="0" w:space="0" w:color="auto"/>
            <w:left w:val="none" w:sz="0" w:space="0" w:color="auto"/>
            <w:bottom w:val="none" w:sz="0" w:space="0" w:color="auto"/>
            <w:right w:val="none" w:sz="0" w:space="0" w:color="auto"/>
          </w:divBdr>
        </w:div>
        <w:div w:id="216093051">
          <w:marLeft w:val="1166"/>
          <w:marRight w:val="0"/>
          <w:marTop w:val="0"/>
          <w:marBottom w:val="0"/>
          <w:divBdr>
            <w:top w:val="none" w:sz="0" w:space="0" w:color="auto"/>
            <w:left w:val="none" w:sz="0" w:space="0" w:color="auto"/>
            <w:bottom w:val="none" w:sz="0" w:space="0" w:color="auto"/>
            <w:right w:val="none" w:sz="0" w:space="0" w:color="auto"/>
          </w:divBdr>
        </w:div>
        <w:div w:id="1829201705">
          <w:marLeft w:val="1166"/>
          <w:marRight w:val="0"/>
          <w:marTop w:val="0"/>
          <w:marBottom w:val="0"/>
          <w:divBdr>
            <w:top w:val="none" w:sz="0" w:space="0" w:color="auto"/>
            <w:left w:val="none" w:sz="0" w:space="0" w:color="auto"/>
            <w:bottom w:val="none" w:sz="0" w:space="0" w:color="auto"/>
            <w:right w:val="none" w:sz="0" w:space="0" w:color="auto"/>
          </w:divBdr>
        </w:div>
        <w:div w:id="1606303504">
          <w:marLeft w:val="1166"/>
          <w:marRight w:val="0"/>
          <w:marTop w:val="0"/>
          <w:marBottom w:val="0"/>
          <w:divBdr>
            <w:top w:val="none" w:sz="0" w:space="0" w:color="auto"/>
            <w:left w:val="none" w:sz="0" w:space="0" w:color="auto"/>
            <w:bottom w:val="none" w:sz="0" w:space="0" w:color="auto"/>
            <w:right w:val="none" w:sz="0" w:space="0" w:color="auto"/>
          </w:divBdr>
        </w:div>
      </w:divsChild>
    </w:div>
    <w:div w:id="1393037067">
      <w:bodyDiv w:val="1"/>
      <w:marLeft w:val="0"/>
      <w:marRight w:val="0"/>
      <w:marTop w:val="0"/>
      <w:marBottom w:val="0"/>
      <w:divBdr>
        <w:top w:val="none" w:sz="0" w:space="0" w:color="auto"/>
        <w:left w:val="none" w:sz="0" w:space="0" w:color="auto"/>
        <w:bottom w:val="none" w:sz="0" w:space="0" w:color="auto"/>
        <w:right w:val="none" w:sz="0" w:space="0" w:color="auto"/>
      </w:divBdr>
      <w:divsChild>
        <w:div w:id="701368083">
          <w:marLeft w:val="547"/>
          <w:marRight w:val="0"/>
          <w:marTop w:val="0"/>
          <w:marBottom w:val="0"/>
          <w:divBdr>
            <w:top w:val="none" w:sz="0" w:space="0" w:color="auto"/>
            <w:left w:val="none" w:sz="0" w:space="0" w:color="auto"/>
            <w:bottom w:val="none" w:sz="0" w:space="0" w:color="auto"/>
            <w:right w:val="none" w:sz="0" w:space="0" w:color="auto"/>
          </w:divBdr>
        </w:div>
        <w:div w:id="894391220">
          <w:marLeft w:val="547"/>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14888536">
      <w:bodyDiv w:val="1"/>
      <w:marLeft w:val="0"/>
      <w:marRight w:val="0"/>
      <w:marTop w:val="0"/>
      <w:marBottom w:val="0"/>
      <w:divBdr>
        <w:top w:val="none" w:sz="0" w:space="0" w:color="auto"/>
        <w:left w:val="none" w:sz="0" w:space="0" w:color="auto"/>
        <w:bottom w:val="none" w:sz="0" w:space="0" w:color="auto"/>
        <w:right w:val="none" w:sz="0" w:space="0" w:color="auto"/>
      </w:divBdr>
      <w:divsChild>
        <w:div w:id="91978953">
          <w:marLeft w:val="547"/>
          <w:marRight w:val="0"/>
          <w:marTop w:val="0"/>
          <w:marBottom w:val="0"/>
          <w:divBdr>
            <w:top w:val="none" w:sz="0" w:space="0" w:color="auto"/>
            <w:left w:val="none" w:sz="0" w:space="0" w:color="auto"/>
            <w:bottom w:val="none" w:sz="0" w:space="0" w:color="auto"/>
            <w:right w:val="none" w:sz="0" w:space="0" w:color="auto"/>
          </w:divBdr>
        </w:div>
      </w:divsChild>
    </w:div>
    <w:div w:id="1420054375">
      <w:bodyDiv w:val="1"/>
      <w:marLeft w:val="0"/>
      <w:marRight w:val="0"/>
      <w:marTop w:val="0"/>
      <w:marBottom w:val="0"/>
      <w:divBdr>
        <w:top w:val="none" w:sz="0" w:space="0" w:color="auto"/>
        <w:left w:val="none" w:sz="0" w:space="0" w:color="auto"/>
        <w:bottom w:val="none" w:sz="0" w:space="0" w:color="auto"/>
        <w:right w:val="none" w:sz="0" w:space="0" w:color="auto"/>
      </w:divBdr>
      <w:divsChild>
        <w:div w:id="1544443415">
          <w:marLeft w:val="979"/>
          <w:marRight w:val="0"/>
          <w:marTop w:val="58"/>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28228647">
      <w:bodyDiv w:val="1"/>
      <w:marLeft w:val="0"/>
      <w:marRight w:val="0"/>
      <w:marTop w:val="0"/>
      <w:marBottom w:val="0"/>
      <w:divBdr>
        <w:top w:val="none" w:sz="0" w:space="0" w:color="auto"/>
        <w:left w:val="none" w:sz="0" w:space="0" w:color="auto"/>
        <w:bottom w:val="none" w:sz="0" w:space="0" w:color="auto"/>
        <w:right w:val="none" w:sz="0" w:space="0" w:color="auto"/>
      </w:divBdr>
    </w:div>
    <w:div w:id="1434784133">
      <w:bodyDiv w:val="1"/>
      <w:marLeft w:val="0"/>
      <w:marRight w:val="0"/>
      <w:marTop w:val="0"/>
      <w:marBottom w:val="0"/>
      <w:divBdr>
        <w:top w:val="none" w:sz="0" w:space="0" w:color="auto"/>
        <w:left w:val="none" w:sz="0" w:space="0" w:color="auto"/>
        <w:bottom w:val="none" w:sz="0" w:space="0" w:color="auto"/>
        <w:right w:val="none" w:sz="0" w:space="0" w:color="auto"/>
      </w:divBdr>
    </w:div>
    <w:div w:id="1441026035">
      <w:bodyDiv w:val="1"/>
      <w:marLeft w:val="0"/>
      <w:marRight w:val="0"/>
      <w:marTop w:val="0"/>
      <w:marBottom w:val="0"/>
      <w:divBdr>
        <w:top w:val="none" w:sz="0" w:space="0" w:color="auto"/>
        <w:left w:val="none" w:sz="0" w:space="0" w:color="auto"/>
        <w:bottom w:val="none" w:sz="0" w:space="0" w:color="auto"/>
        <w:right w:val="none" w:sz="0" w:space="0" w:color="auto"/>
      </w:divBdr>
    </w:div>
    <w:div w:id="1451588390">
      <w:bodyDiv w:val="1"/>
      <w:marLeft w:val="0"/>
      <w:marRight w:val="0"/>
      <w:marTop w:val="0"/>
      <w:marBottom w:val="0"/>
      <w:divBdr>
        <w:top w:val="none" w:sz="0" w:space="0" w:color="auto"/>
        <w:left w:val="none" w:sz="0" w:space="0" w:color="auto"/>
        <w:bottom w:val="none" w:sz="0" w:space="0" w:color="auto"/>
        <w:right w:val="none" w:sz="0" w:space="0" w:color="auto"/>
      </w:divBdr>
      <w:divsChild>
        <w:div w:id="797718821">
          <w:marLeft w:val="418"/>
          <w:marRight w:val="0"/>
          <w:marTop w:val="67"/>
          <w:marBottom w:val="0"/>
          <w:divBdr>
            <w:top w:val="none" w:sz="0" w:space="0" w:color="auto"/>
            <w:left w:val="none" w:sz="0" w:space="0" w:color="auto"/>
            <w:bottom w:val="none" w:sz="0" w:space="0" w:color="auto"/>
            <w:right w:val="none" w:sz="0" w:space="0" w:color="auto"/>
          </w:divBdr>
        </w:div>
      </w:divsChild>
    </w:div>
    <w:div w:id="1460995286">
      <w:bodyDiv w:val="1"/>
      <w:marLeft w:val="0"/>
      <w:marRight w:val="0"/>
      <w:marTop w:val="0"/>
      <w:marBottom w:val="0"/>
      <w:divBdr>
        <w:top w:val="none" w:sz="0" w:space="0" w:color="auto"/>
        <w:left w:val="none" w:sz="0" w:space="0" w:color="auto"/>
        <w:bottom w:val="none" w:sz="0" w:space="0" w:color="auto"/>
        <w:right w:val="none" w:sz="0" w:space="0" w:color="auto"/>
      </w:divBdr>
    </w:div>
    <w:div w:id="1468739859">
      <w:bodyDiv w:val="1"/>
      <w:marLeft w:val="0"/>
      <w:marRight w:val="0"/>
      <w:marTop w:val="0"/>
      <w:marBottom w:val="0"/>
      <w:divBdr>
        <w:top w:val="none" w:sz="0" w:space="0" w:color="auto"/>
        <w:left w:val="none" w:sz="0" w:space="0" w:color="auto"/>
        <w:bottom w:val="none" w:sz="0" w:space="0" w:color="auto"/>
        <w:right w:val="none" w:sz="0" w:space="0" w:color="auto"/>
      </w:divBdr>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495335926">
      <w:bodyDiv w:val="1"/>
      <w:marLeft w:val="0"/>
      <w:marRight w:val="0"/>
      <w:marTop w:val="0"/>
      <w:marBottom w:val="0"/>
      <w:divBdr>
        <w:top w:val="none" w:sz="0" w:space="0" w:color="auto"/>
        <w:left w:val="none" w:sz="0" w:space="0" w:color="auto"/>
        <w:bottom w:val="none" w:sz="0" w:space="0" w:color="auto"/>
        <w:right w:val="none" w:sz="0" w:space="0" w:color="auto"/>
      </w:divBdr>
      <w:divsChild>
        <w:div w:id="1105535441">
          <w:marLeft w:val="979"/>
          <w:marRight w:val="0"/>
          <w:marTop w:val="58"/>
          <w:marBottom w:val="0"/>
          <w:divBdr>
            <w:top w:val="none" w:sz="0" w:space="0" w:color="auto"/>
            <w:left w:val="none" w:sz="0" w:space="0" w:color="auto"/>
            <w:bottom w:val="none" w:sz="0" w:space="0" w:color="auto"/>
            <w:right w:val="none" w:sz="0" w:space="0" w:color="auto"/>
          </w:divBdr>
        </w:div>
      </w:divsChild>
    </w:div>
    <w:div w:id="1501919632">
      <w:bodyDiv w:val="1"/>
      <w:marLeft w:val="0"/>
      <w:marRight w:val="0"/>
      <w:marTop w:val="0"/>
      <w:marBottom w:val="0"/>
      <w:divBdr>
        <w:top w:val="none" w:sz="0" w:space="0" w:color="auto"/>
        <w:left w:val="none" w:sz="0" w:space="0" w:color="auto"/>
        <w:bottom w:val="none" w:sz="0" w:space="0" w:color="auto"/>
        <w:right w:val="none" w:sz="0" w:space="0" w:color="auto"/>
      </w:divBdr>
      <w:divsChild>
        <w:div w:id="726732817">
          <w:marLeft w:val="1267"/>
          <w:marRight w:val="0"/>
          <w:marTop w:val="53"/>
          <w:marBottom w:val="0"/>
          <w:divBdr>
            <w:top w:val="none" w:sz="0" w:space="0" w:color="auto"/>
            <w:left w:val="none" w:sz="0" w:space="0" w:color="auto"/>
            <w:bottom w:val="none" w:sz="0" w:space="0" w:color="auto"/>
            <w:right w:val="none" w:sz="0" w:space="0" w:color="auto"/>
          </w:divBdr>
        </w:div>
      </w:divsChild>
    </w:div>
    <w:div w:id="1509254964">
      <w:bodyDiv w:val="1"/>
      <w:marLeft w:val="0"/>
      <w:marRight w:val="0"/>
      <w:marTop w:val="0"/>
      <w:marBottom w:val="0"/>
      <w:divBdr>
        <w:top w:val="none" w:sz="0" w:space="0" w:color="auto"/>
        <w:left w:val="none" w:sz="0" w:space="0" w:color="auto"/>
        <w:bottom w:val="none" w:sz="0" w:space="0" w:color="auto"/>
        <w:right w:val="none" w:sz="0" w:space="0" w:color="auto"/>
      </w:divBdr>
      <w:divsChild>
        <w:div w:id="990518404">
          <w:marLeft w:val="547"/>
          <w:marRight w:val="0"/>
          <w:marTop w:val="0"/>
          <w:marBottom w:val="0"/>
          <w:divBdr>
            <w:top w:val="none" w:sz="0" w:space="0" w:color="auto"/>
            <w:left w:val="none" w:sz="0" w:space="0" w:color="auto"/>
            <w:bottom w:val="none" w:sz="0" w:space="0" w:color="auto"/>
            <w:right w:val="none" w:sz="0" w:space="0" w:color="auto"/>
          </w:divBdr>
        </w:div>
        <w:div w:id="1655332564">
          <w:marLeft w:val="547"/>
          <w:marRight w:val="0"/>
          <w:marTop w:val="0"/>
          <w:marBottom w:val="0"/>
          <w:divBdr>
            <w:top w:val="none" w:sz="0" w:space="0" w:color="auto"/>
            <w:left w:val="none" w:sz="0" w:space="0" w:color="auto"/>
            <w:bottom w:val="none" w:sz="0" w:space="0" w:color="auto"/>
            <w:right w:val="none" w:sz="0" w:space="0" w:color="auto"/>
          </w:divBdr>
        </w:div>
        <w:div w:id="1746956979">
          <w:marLeft w:val="547"/>
          <w:marRight w:val="0"/>
          <w:marTop w:val="0"/>
          <w:marBottom w:val="0"/>
          <w:divBdr>
            <w:top w:val="none" w:sz="0" w:space="0" w:color="auto"/>
            <w:left w:val="none" w:sz="0" w:space="0" w:color="auto"/>
            <w:bottom w:val="none" w:sz="0" w:space="0" w:color="auto"/>
            <w:right w:val="none" w:sz="0" w:space="0" w:color="auto"/>
          </w:divBdr>
        </w:div>
        <w:div w:id="665326637">
          <w:marLeft w:val="1166"/>
          <w:marRight w:val="0"/>
          <w:marTop w:val="0"/>
          <w:marBottom w:val="0"/>
          <w:divBdr>
            <w:top w:val="none" w:sz="0" w:space="0" w:color="auto"/>
            <w:left w:val="none" w:sz="0" w:space="0" w:color="auto"/>
            <w:bottom w:val="none" w:sz="0" w:space="0" w:color="auto"/>
            <w:right w:val="none" w:sz="0" w:space="0" w:color="auto"/>
          </w:divBdr>
        </w:div>
        <w:div w:id="189682742">
          <w:marLeft w:val="1166"/>
          <w:marRight w:val="0"/>
          <w:marTop w:val="0"/>
          <w:marBottom w:val="180"/>
          <w:divBdr>
            <w:top w:val="none" w:sz="0" w:space="0" w:color="auto"/>
            <w:left w:val="none" w:sz="0" w:space="0" w:color="auto"/>
            <w:bottom w:val="none" w:sz="0" w:space="0" w:color="auto"/>
            <w:right w:val="none" w:sz="0" w:space="0" w:color="auto"/>
          </w:divBdr>
        </w:div>
        <w:div w:id="18509454">
          <w:marLeft w:val="547"/>
          <w:marRight w:val="0"/>
          <w:marTop w:val="0"/>
          <w:marBottom w:val="0"/>
          <w:divBdr>
            <w:top w:val="none" w:sz="0" w:space="0" w:color="auto"/>
            <w:left w:val="none" w:sz="0" w:space="0" w:color="auto"/>
            <w:bottom w:val="none" w:sz="0" w:space="0" w:color="auto"/>
            <w:right w:val="none" w:sz="0" w:space="0" w:color="auto"/>
          </w:divBdr>
        </w:div>
        <w:div w:id="670453731">
          <w:marLeft w:val="547"/>
          <w:marRight w:val="0"/>
          <w:marTop w:val="0"/>
          <w:marBottom w:val="0"/>
          <w:divBdr>
            <w:top w:val="none" w:sz="0" w:space="0" w:color="auto"/>
            <w:left w:val="none" w:sz="0" w:space="0" w:color="auto"/>
            <w:bottom w:val="none" w:sz="0" w:space="0" w:color="auto"/>
            <w:right w:val="none" w:sz="0" w:space="0" w:color="auto"/>
          </w:divBdr>
        </w:div>
      </w:divsChild>
    </w:div>
    <w:div w:id="1515799410">
      <w:bodyDiv w:val="1"/>
      <w:marLeft w:val="0"/>
      <w:marRight w:val="0"/>
      <w:marTop w:val="0"/>
      <w:marBottom w:val="0"/>
      <w:divBdr>
        <w:top w:val="none" w:sz="0" w:space="0" w:color="auto"/>
        <w:left w:val="none" w:sz="0" w:space="0" w:color="auto"/>
        <w:bottom w:val="none" w:sz="0" w:space="0" w:color="auto"/>
        <w:right w:val="none" w:sz="0" w:space="0" w:color="auto"/>
      </w:divBdr>
      <w:divsChild>
        <w:div w:id="1933469181">
          <w:marLeft w:val="446"/>
          <w:marRight w:val="0"/>
          <w:marTop w:val="0"/>
          <w:marBottom w:val="0"/>
          <w:divBdr>
            <w:top w:val="none" w:sz="0" w:space="0" w:color="auto"/>
            <w:left w:val="none" w:sz="0" w:space="0" w:color="auto"/>
            <w:bottom w:val="none" w:sz="0" w:space="0" w:color="auto"/>
            <w:right w:val="none" w:sz="0" w:space="0" w:color="auto"/>
          </w:divBdr>
        </w:div>
        <w:div w:id="2103909836">
          <w:marLeft w:val="446"/>
          <w:marRight w:val="0"/>
          <w:marTop w:val="0"/>
          <w:marBottom w:val="0"/>
          <w:divBdr>
            <w:top w:val="none" w:sz="0" w:space="0" w:color="auto"/>
            <w:left w:val="none" w:sz="0" w:space="0" w:color="auto"/>
            <w:bottom w:val="none" w:sz="0" w:space="0" w:color="auto"/>
            <w:right w:val="none" w:sz="0" w:space="0" w:color="auto"/>
          </w:divBdr>
        </w:div>
      </w:divsChild>
    </w:div>
    <w:div w:id="1537157866">
      <w:bodyDiv w:val="1"/>
      <w:marLeft w:val="0"/>
      <w:marRight w:val="0"/>
      <w:marTop w:val="0"/>
      <w:marBottom w:val="0"/>
      <w:divBdr>
        <w:top w:val="none" w:sz="0" w:space="0" w:color="auto"/>
        <w:left w:val="none" w:sz="0" w:space="0" w:color="auto"/>
        <w:bottom w:val="none" w:sz="0" w:space="0" w:color="auto"/>
        <w:right w:val="none" w:sz="0" w:space="0" w:color="auto"/>
      </w:divBdr>
      <w:divsChild>
        <w:div w:id="341131574">
          <w:marLeft w:val="1166"/>
          <w:marRight w:val="0"/>
          <w:marTop w:val="77"/>
          <w:marBottom w:val="0"/>
          <w:divBdr>
            <w:top w:val="none" w:sz="0" w:space="0" w:color="auto"/>
            <w:left w:val="none" w:sz="0" w:space="0" w:color="auto"/>
            <w:bottom w:val="none" w:sz="0" w:space="0" w:color="auto"/>
            <w:right w:val="none" w:sz="0" w:space="0" w:color="auto"/>
          </w:divBdr>
        </w:div>
      </w:divsChild>
    </w:div>
    <w:div w:id="1538084852">
      <w:bodyDiv w:val="1"/>
      <w:marLeft w:val="0"/>
      <w:marRight w:val="0"/>
      <w:marTop w:val="0"/>
      <w:marBottom w:val="0"/>
      <w:divBdr>
        <w:top w:val="none" w:sz="0" w:space="0" w:color="auto"/>
        <w:left w:val="none" w:sz="0" w:space="0" w:color="auto"/>
        <w:bottom w:val="none" w:sz="0" w:space="0" w:color="auto"/>
        <w:right w:val="none" w:sz="0" w:space="0" w:color="auto"/>
      </w:divBdr>
      <w:divsChild>
        <w:div w:id="523057168">
          <w:marLeft w:val="547"/>
          <w:marRight w:val="0"/>
          <w:marTop w:val="7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75161917">
      <w:bodyDiv w:val="1"/>
      <w:marLeft w:val="0"/>
      <w:marRight w:val="0"/>
      <w:marTop w:val="0"/>
      <w:marBottom w:val="0"/>
      <w:divBdr>
        <w:top w:val="none" w:sz="0" w:space="0" w:color="auto"/>
        <w:left w:val="none" w:sz="0" w:space="0" w:color="auto"/>
        <w:bottom w:val="none" w:sz="0" w:space="0" w:color="auto"/>
        <w:right w:val="none" w:sz="0" w:space="0" w:color="auto"/>
      </w:divBdr>
      <w:divsChild>
        <w:div w:id="2144880131">
          <w:marLeft w:val="547"/>
          <w:marRight w:val="0"/>
          <w:marTop w:val="0"/>
          <w:marBottom w:val="0"/>
          <w:divBdr>
            <w:top w:val="none" w:sz="0" w:space="0" w:color="auto"/>
            <w:left w:val="none" w:sz="0" w:space="0" w:color="auto"/>
            <w:bottom w:val="none" w:sz="0" w:space="0" w:color="auto"/>
            <w:right w:val="none" w:sz="0" w:space="0" w:color="auto"/>
          </w:divBdr>
        </w:div>
        <w:div w:id="171989868">
          <w:marLeft w:val="547"/>
          <w:marRight w:val="0"/>
          <w:marTop w:val="0"/>
          <w:marBottom w:val="0"/>
          <w:divBdr>
            <w:top w:val="none" w:sz="0" w:space="0" w:color="auto"/>
            <w:left w:val="none" w:sz="0" w:space="0" w:color="auto"/>
            <w:bottom w:val="none" w:sz="0" w:space="0" w:color="auto"/>
            <w:right w:val="none" w:sz="0" w:space="0" w:color="auto"/>
          </w:divBdr>
        </w:div>
        <w:div w:id="388842929">
          <w:marLeft w:val="1166"/>
          <w:marRight w:val="0"/>
          <w:marTop w:val="0"/>
          <w:marBottom w:val="0"/>
          <w:divBdr>
            <w:top w:val="none" w:sz="0" w:space="0" w:color="auto"/>
            <w:left w:val="none" w:sz="0" w:space="0" w:color="auto"/>
            <w:bottom w:val="none" w:sz="0" w:space="0" w:color="auto"/>
            <w:right w:val="none" w:sz="0" w:space="0" w:color="auto"/>
          </w:divBdr>
        </w:div>
        <w:div w:id="547187965">
          <w:marLeft w:val="1166"/>
          <w:marRight w:val="0"/>
          <w:marTop w:val="0"/>
          <w:marBottom w:val="0"/>
          <w:divBdr>
            <w:top w:val="none" w:sz="0" w:space="0" w:color="auto"/>
            <w:left w:val="none" w:sz="0" w:space="0" w:color="auto"/>
            <w:bottom w:val="none" w:sz="0" w:space="0" w:color="auto"/>
            <w:right w:val="none" w:sz="0" w:space="0" w:color="auto"/>
          </w:divBdr>
        </w:div>
        <w:div w:id="898858371">
          <w:marLeft w:val="1166"/>
          <w:marRight w:val="0"/>
          <w:marTop w:val="0"/>
          <w:marBottom w:val="0"/>
          <w:divBdr>
            <w:top w:val="none" w:sz="0" w:space="0" w:color="auto"/>
            <w:left w:val="none" w:sz="0" w:space="0" w:color="auto"/>
            <w:bottom w:val="none" w:sz="0" w:space="0" w:color="auto"/>
            <w:right w:val="none" w:sz="0" w:space="0" w:color="auto"/>
          </w:divBdr>
        </w:div>
        <w:div w:id="268663899">
          <w:marLeft w:val="1166"/>
          <w:marRight w:val="0"/>
          <w:marTop w:val="0"/>
          <w:marBottom w:val="0"/>
          <w:divBdr>
            <w:top w:val="none" w:sz="0" w:space="0" w:color="auto"/>
            <w:left w:val="none" w:sz="0" w:space="0" w:color="auto"/>
            <w:bottom w:val="none" w:sz="0" w:space="0" w:color="auto"/>
            <w:right w:val="none" w:sz="0" w:space="0" w:color="auto"/>
          </w:divBdr>
        </w:div>
        <w:div w:id="2026320455">
          <w:marLeft w:val="1800"/>
          <w:marRight w:val="0"/>
          <w:marTop w:val="0"/>
          <w:marBottom w:val="0"/>
          <w:divBdr>
            <w:top w:val="none" w:sz="0" w:space="0" w:color="auto"/>
            <w:left w:val="none" w:sz="0" w:space="0" w:color="auto"/>
            <w:bottom w:val="none" w:sz="0" w:space="0" w:color="auto"/>
            <w:right w:val="none" w:sz="0" w:space="0" w:color="auto"/>
          </w:divBdr>
        </w:div>
        <w:div w:id="781192575">
          <w:marLeft w:val="1800"/>
          <w:marRight w:val="0"/>
          <w:marTop w:val="0"/>
          <w:marBottom w:val="0"/>
          <w:divBdr>
            <w:top w:val="none" w:sz="0" w:space="0" w:color="auto"/>
            <w:left w:val="none" w:sz="0" w:space="0" w:color="auto"/>
            <w:bottom w:val="none" w:sz="0" w:space="0" w:color="auto"/>
            <w:right w:val="none" w:sz="0" w:space="0" w:color="auto"/>
          </w:divBdr>
        </w:div>
      </w:divsChild>
    </w:div>
    <w:div w:id="1579556891">
      <w:bodyDiv w:val="1"/>
      <w:marLeft w:val="0"/>
      <w:marRight w:val="0"/>
      <w:marTop w:val="0"/>
      <w:marBottom w:val="0"/>
      <w:divBdr>
        <w:top w:val="none" w:sz="0" w:space="0" w:color="auto"/>
        <w:left w:val="none" w:sz="0" w:space="0" w:color="auto"/>
        <w:bottom w:val="none" w:sz="0" w:space="0" w:color="auto"/>
        <w:right w:val="none" w:sz="0" w:space="0" w:color="auto"/>
      </w:divBdr>
    </w:div>
    <w:div w:id="1584409461">
      <w:bodyDiv w:val="1"/>
      <w:marLeft w:val="0"/>
      <w:marRight w:val="0"/>
      <w:marTop w:val="0"/>
      <w:marBottom w:val="0"/>
      <w:divBdr>
        <w:top w:val="none" w:sz="0" w:space="0" w:color="auto"/>
        <w:left w:val="none" w:sz="0" w:space="0" w:color="auto"/>
        <w:bottom w:val="none" w:sz="0" w:space="0" w:color="auto"/>
        <w:right w:val="none" w:sz="0" w:space="0" w:color="auto"/>
      </w:divBdr>
      <w:divsChild>
        <w:div w:id="1569684253">
          <w:marLeft w:val="979"/>
          <w:marRight w:val="0"/>
          <w:marTop w:val="58"/>
          <w:marBottom w:val="0"/>
          <w:divBdr>
            <w:top w:val="none" w:sz="0" w:space="0" w:color="auto"/>
            <w:left w:val="none" w:sz="0" w:space="0" w:color="auto"/>
            <w:bottom w:val="none" w:sz="0" w:space="0" w:color="auto"/>
            <w:right w:val="none" w:sz="0" w:space="0" w:color="auto"/>
          </w:divBdr>
        </w:div>
        <w:div w:id="1854034712">
          <w:marLeft w:val="979"/>
          <w:marRight w:val="0"/>
          <w:marTop w:val="58"/>
          <w:marBottom w:val="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3540300">
      <w:bodyDiv w:val="1"/>
      <w:marLeft w:val="0"/>
      <w:marRight w:val="0"/>
      <w:marTop w:val="0"/>
      <w:marBottom w:val="0"/>
      <w:divBdr>
        <w:top w:val="none" w:sz="0" w:space="0" w:color="auto"/>
        <w:left w:val="none" w:sz="0" w:space="0" w:color="auto"/>
        <w:bottom w:val="none" w:sz="0" w:space="0" w:color="auto"/>
        <w:right w:val="none" w:sz="0" w:space="0" w:color="auto"/>
      </w:divBdr>
      <w:divsChild>
        <w:div w:id="945574541">
          <w:marLeft w:val="446"/>
          <w:marRight w:val="0"/>
          <w:marTop w:val="0"/>
          <w:marBottom w:val="0"/>
          <w:divBdr>
            <w:top w:val="none" w:sz="0" w:space="0" w:color="auto"/>
            <w:left w:val="none" w:sz="0" w:space="0" w:color="auto"/>
            <w:bottom w:val="none" w:sz="0" w:space="0" w:color="auto"/>
            <w:right w:val="none" w:sz="0" w:space="0" w:color="auto"/>
          </w:divBdr>
        </w:div>
        <w:div w:id="142042935">
          <w:marLeft w:val="446"/>
          <w:marRight w:val="0"/>
          <w:marTop w:val="0"/>
          <w:marBottom w:val="0"/>
          <w:divBdr>
            <w:top w:val="none" w:sz="0" w:space="0" w:color="auto"/>
            <w:left w:val="none" w:sz="0" w:space="0" w:color="auto"/>
            <w:bottom w:val="none" w:sz="0" w:space="0" w:color="auto"/>
            <w:right w:val="none" w:sz="0" w:space="0" w:color="auto"/>
          </w:divBdr>
        </w:div>
        <w:div w:id="1959557597">
          <w:marLeft w:val="446"/>
          <w:marRight w:val="0"/>
          <w:marTop w:val="0"/>
          <w:marBottom w:val="0"/>
          <w:divBdr>
            <w:top w:val="none" w:sz="0" w:space="0" w:color="auto"/>
            <w:left w:val="none" w:sz="0" w:space="0" w:color="auto"/>
            <w:bottom w:val="none" w:sz="0" w:space="0" w:color="auto"/>
            <w:right w:val="none" w:sz="0" w:space="0" w:color="auto"/>
          </w:divBdr>
        </w:div>
      </w:divsChild>
    </w:div>
    <w:div w:id="1596480442">
      <w:bodyDiv w:val="1"/>
      <w:marLeft w:val="0"/>
      <w:marRight w:val="0"/>
      <w:marTop w:val="0"/>
      <w:marBottom w:val="0"/>
      <w:divBdr>
        <w:top w:val="none" w:sz="0" w:space="0" w:color="auto"/>
        <w:left w:val="none" w:sz="0" w:space="0" w:color="auto"/>
        <w:bottom w:val="none" w:sz="0" w:space="0" w:color="auto"/>
        <w:right w:val="none" w:sz="0" w:space="0" w:color="auto"/>
      </w:divBdr>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7886709">
      <w:bodyDiv w:val="1"/>
      <w:marLeft w:val="0"/>
      <w:marRight w:val="0"/>
      <w:marTop w:val="0"/>
      <w:marBottom w:val="0"/>
      <w:divBdr>
        <w:top w:val="none" w:sz="0" w:space="0" w:color="auto"/>
        <w:left w:val="none" w:sz="0" w:space="0" w:color="auto"/>
        <w:bottom w:val="none" w:sz="0" w:space="0" w:color="auto"/>
        <w:right w:val="none" w:sz="0" w:space="0" w:color="auto"/>
      </w:divBdr>
      <w:divsChild>
        <w:div w:id="2033458110">
          <w:marLeft w:val="547"/>
          <w:marRight w:val="0"/>
          <w:marTop w:val="0"/>
          <w:marBottom w:val="0"/>
          <w:divBdr>
            <w:top w:val="none" w:sz="0" w:space="0" w:color="auto"/>
            <w:left w:val="none" w:sz="0" w:space="0" w:color="auto"/>
            <w:bottom w:val="none" w:sz="0" w:space="0" w:color="auto"/>
            <w:right w:val="none" w:sz="0" w:space="0" w:color="auto"/>
          </w:divBdr>
        </w:div>
        <w:div w:id="1399476453">
          <w:marLeft w:val="547"/>
          <w:marRight w:val="0"/>
          <w:marTop w:val="0"/>
          <w:marBottom w:val="0"/>
          <w:divBdr>
            <w:top w:val="none" w:sz="0" w:space="0" w:color="auto"/>
            <w:left w:val="none" w:sz="0" w:space="0" w:color="auto"/>
            <w:bottom w:val="none" w:sz="0" w:space="0" w:color="auto"/>
            <w:right w:val="none" w:sz="0" w:space="0" w:color="auto"/>
          </w:divBdr>
        </w:div>
        <w:div w:id="714083004">
          <w:marLeft w:val="547"/>
          <w:marRight w:val="0"/>
          <w:marTop w:val="0"/>
          <w:marBottom w:val="0"/>
          <w:divBdr>
            <w:top w:val="none" w:sz="0" w:space="0" w:color="auto"/>
            <w:left w:val="none" w:sz="0" w:space="0" w:color="auto"/>
            <w:bottom w:val="none" w:sz="0" w:space="0" w:color="auto"/>
            <w:right w:val="none" w:sz="0" w:space="0" w:color="auto"/>
          </w:divBdr>
        </w:div>
      </w:divsChild>
    </w:div>
    <w:div w:id="1609779024">
      <w:bodyDiv w:val="1"/>
      <w:marLeft w:val="0"/>
      <w:marRight w:val="0"/>
      <w:marTop w:val="0"/>
      <w:marBottom w:val="0"/>
      <w:divBdr>
        <w:top w:val="none" w:sz="0" w:space="0" w:color="auto"/>
        <w:left w:val="none" w:sz="0" w:space="0" w:color="auto"/>
        <w:bottom w:val="none" w:sz="0" w:space="0" w:color="auto"/>
        <w:right w:val="none" w:sz="0" w:space="0" w:color="auto"/>
      </w:divBdr>
    </w:div>
    <w:div w:id="1616709603">
      <w:bodyDiv w:val="1"/>
      <w:marLeft w:val="0"/>
      <w:marRight w:val="0"/>
      <w:marTop w:val="0"/>
      <w:marBottom w:val="0"/>
      <w:divBdr>
        <w:top w:val="none" w:sz="0" w:space="0" w:color="auto"/>
        <w:left w:val="none" w:sz="0" w:space="0" w:color="auto"/>
        <w:bottom w:val="none" w:sz="0" w:space="0" w:color="auto"/>
        <w:right w:val="none" w:sz="0" w:space="0" w:color="auto"/>
      </w:divBdr>
      <w:divsChild>
        <w:div w:id="1473710970">
          <w:marLeft w:val="1267"/>
          <w:marRight w:val="0"/>
          <w:marTop w:val="53"/>
          <w:marBottom w:val="0"/>
          <w:divBdr>
            <w:top w:val="none" w:sz="0" w:space="0" w:color="auto"/>
            <w:left w:val="none" w:sz="0" w:space="0" w:color="auto"/>
            <w:bottom w:val="none" w:sz="0" w:space="0" w:color="auto"/>
            <w:right w:val="none" w:sz="0" w:space="0" w:color="auto"/>
          </w:divBdr>
        </w:div>
      </w:divsChild>
    </w:div>
    <w:div w:id="1623071160">
      <w:bodyDiv w:val="1"/>
      <w:marLeft w:val="0"/>
      <w:marRight w:val="0"/>
      <w:marTop w:val="0"/>
      <w:marBottom w:val="0"/>
      <w:divBdr>
        <w:top w:val="none" w:sz="0" w:space="0" w:color="auto"/>
        <w:left w:val="none" w:sz="0" w:space="0" w:color="auto"/>
        <w:bottom w:val="none" w:sz="0" w:space="0" w:color="auto"/>
        <w:right w:val="none" w:sz="0" w:space="0" w:color="auto"/>
      </w:divBdr>
    </w:div>
    <w:div w:id="1625580921">
      <w:bodyDiv w:val="1"/>
      <w:marLeft w:val="0"/>
      <w:marRight w:val="0"/>
      <w:marTop w:val="0"/>
      <w:marBottom w:val="0"/>
      <w:divBdr>
        <w:top w:val="none" w:sz="0" w:space="0" w:color="auto"/>
        <w:left w:val="none" w:sz="0" w:space="0" w:color="auto"/>
        <w:bottom w:val="none" w:sz="0" w:space="0" w:color="auto"/>
        <w:right w:val="none" w:sz="0" w:space="0" w:color="auto"/>
      </w:divBdr>
      <w:divsChild>
        <w:div w:id="1014921424">
          <w:marLeft w:val="1166"/>
          <w:marRight w:val="0"/>
          <w:marTop w:val="77"/>
          <w:marBottom w:val="0"/>
          <w:divBdr>
            <w:top w:val="none" w:sz="0" w:space="0" w:color="auto"/>
            <w:left w:val="none" w:sz="0" w:space="0" w:color="auto"/>
            <w:bottom w:val="none" w:sz="0" w:space="0" w:color="auto"/>
            <w:right w:val="none" w:sz="0" w:space="0" w:color="auto"/>
          </w:divBdr>
        </w:div>
      </w:divsChild>
    </w:div>
    <w:div w:id="1638756445">
      <w:bodyDiv w:val="1"/>
      <w:marLeft w:val="0"/>
      <w:marRight w:val="0"/>
      <w:marTop w:val="0"/>
      <w:marBottom w:val="0"/>
      <w:divBdr>
        <w:top w:val="none" w:sz="0" w:space="0" w:color="auto"/>
        <w:left w:val="none" w:sz="0" w:space="0" w:color="auto"/>
        <w:bottom w:val="none" w:sz="0" w:space="0" w:color="auto"/>
        <w:right w:val="none" w:sz="0" w:space="0" w:color="auto"/>
      </w:divBdr>
      <w:divsChild>
        <w:div w:id="1384284011">
          <w:marLeft w:val="547"/>
          <w:marRight w:val="0"/>
          <w:marTop w:val="77"/>
          <w:marBottom w:val="0"/>
          <w:divBdr>
            <w:top w:val="none" w:sz="0" w:space="0" w:color="auto"/>
            <w:left w:val="none" w:sz="0" w:space="0" w:color="auto"/>
            <w:bottom w:val="none" w:sz="0" w:space="0" w:color="auto"/>
            <w:right w:val="none" w:sz="0" w:space="0" w:color="auto"/>
          </w:divBdr>
        </w:div>
        <w:div w:id="175123871">
          <w:marLeft w:val="547"/>
          <w:marRight w:val="0"/>
          <w:marTop w:val="77"/>
          <w:marBottom w:val="0"/>
          <w:divBdr>
            <w:top w:val="none" w:sz="0" w:space="0" w:color="auto"/>
            <w:left w:val="none" w:sz="0" w:space="0" w:color="auto"/>
            <w:bottom w:val="none" w:sz="0" w:space="0" w:color="auto"/>
            <w:right w:val="none" w:sz="0" w:space="0" w:color="auto"/>
          </w:divBdr>
        </w:div>
        <w:div w:id="806557060">
          <w:marLeft w:val="1166"/>
          <w:marRight w:val="0"/>
          <w:marTop w:val="77"/>
          <w:marBottom w:val="0"/>
          <w:divBdr>
            <w:top w:val="none" w:sz="0" w:space="0" w:color="auto"/>
            <w:left w:val="none" w:sz="0" w:space="0" w:color="auto"/>
            <w:bottom w:val="none" w:sz="0" w:space="0" w:color="auto"/>
            <w:right w:val="none" w:sz="0" w:space="0" w:color="auto"/>
          </w:divBdr>
        </w:div>
        <w:div w:id="1077246726">
          <w:marLeft w:val="1166"/>
          <w:marRight w:val="0"/>
          <w:marTop w:val="77"/>
          <w:marBottom w:val="0"/>
          <w:divBdr>
            <w:top w:val="none" w:sz="0" w:space="0" w:color="auto"/>
            <w:left w:val="none" w:sz="0" w:space="0" w:color="auto"/>
            <w:bottom w:val="none" w:sz="0" w:space="0" w:color="auto"/>
            <w:right w:val="none" w:sz="0" w:space="0" w:color="auto"/>
          </w:divBdr>
        </w:div>
        <w:div w:id="466431822">
          <w:marLeft w:val="547"/>
          <w:marRight w:val="0"/>
          <w:marTop w:val="77"/>
          <w:marBottom w:val="0"/>
          <w:divBdr>
            <w:top w:val="none" w:sz="0" w:space="0" w:color="auto"/>
            <w:left w:val="none" w:sz="0" w:space="0" w:color="auto"/>
            <w:bottom w:val="none" w:sz="0" w:space="0" w:color="auto"/>
            <w:right w:val="none" w:sz="0" w:space="0" w:color="auto"/>
          </w:divBdr>
        </w:div>
      </w:divsChild>
    </w:div>
    <w:div w:id="1646348520">
      <w:bodyDiv w:val="1"/>
      <w:marLeft w:val="0"/>
      <w:marRight w:val="0"/>
      <w:marTop w:val="0"/>
      <w:marBottom w:val="0"/>
      <w:divBdr>
        <w:top w:val="none" w:sz="0" w:space="0" w:color="auto"/>
        <w:left w:val="none" w:sz="0" w:space="0" w:color="auto"/>
        <w:bottom w:val="none" w:sz="0" w:space="0" w:color="auto"/>
        <w:right w:val="none" w:sz="0" w:space="0" w:color="auto"/>
      </w:divBdr>
      <w:divsChild>
        <w:div w:id="498228623">
          <w:marLeft w:val="446"/>
          <w:marRight w:val="0"/>
          <w:marTop w:val="0"/>
          <w:marBottom w:val="0"/>
          <w:divBdr>
            <w:top w:val="none" w:sz="0" w:space="0" w:color="auto"/>
            <w:left w:val="none" w:sz="0" w:space="0" w:color="auto"/>
            <w:bottom w:val="none" w:sz="0" w:space="0" w:color="auto"/>
            <w:right w:val="none" w:sz="0" w:space="0" w:color="auto"/>
          </w:divBdr>
        </w:div>
        <w:div w:id="822968006">
          <w:marLeft w:val="446"/>
          <w:marRight w:val="0"/>
          <w:marTop w:val="0"/>
          <w:marBottom w:val="0"/>
          <w:divBdr>
            <w:top w:val="none" w:sz="0" w:space="0" w:color="auto"/>
            <w:left w:val="none" w:sz="0" w:space="0" w:color="auto"/>
            <w:bottom w:val="none" w:sz="0" w:space="0" w:color="auto"/>
            <w:right w:val="none" w:sz="0" w:space="0" w:color="auto"/>
          </w:divBdr>
        </w:div>
        <w:div w:id="1863786312">
          <w:marLeft w:val="446"/>
          <w:marRight w:val="0"/>
          <w:marTop w:val="0"/>
          <w:marBottom w:val="0"/>
          <w:divBdr>
            <w:top w:val="none" w:sz="0" w:space="0" w:color="auto"/>
            <w:left w:val="none" w:sz="0" w:space="0" w:color="auto"/>
            <w:bottom w:val="none" w:sz="0" w:space="0" w:color="auto"/>
            <w:right w:val="none" w:sz="0" w:space="0" w:color="auto"/>
          </w:divBdr>
        </w:div>
        <w:div w:id="1380477348">
          <w:marLeft w:val="274"/>
          <w:marRight w:val="0"/>
          <w:marTop w:val="0"/>
          <w:marBottom w:val="0"/>
          <w:divBdr>
            <w:top w:val="none" w:sz="0" w:space="0" w:color="auto"/>
            <w:left w:val="none" w:sz="0" w:space="0" w:color="auto"/>
            <w:bottom w:val="none" w:sz="0" w:space="0" w:color="auto"/>
            <w:right w:val="none" w:sz="0" w:space="0" w:color="auto"/>
          </w:divBdr>
        </w:div>
        <w:div w:id="973024031">
          <w:marLeft w:val="274"/>
          <w:marRight w:val="0"/>
          <w:marTop w:val="0"/>
          <w:marBottom w:val="0"/>
          <w:divBdr>
            <w:top w:val="none" w:sz="0" w:space="0" w:color="auto"/>
            <w:left w:val="none" w:sz="0" w:space="0" w:color="auto"/>
            <w:bottom w:val="none" w:sz="0" w:space="0" w:color="auto"/>
            <w:right w:val="none" w:sz="0" w:space="0" w:color="auto"/>
          </w:divBdr>
        </w:div>
        <w:div w:id="286595060">
          <w:marLeft w:val="446"/>
          <w:marRight w:val="0"/>
          <w:marTop w:val="0"/>
          <w:marBottom w:val="0"/>
          <w:divBdr>
            <w:top w:val="none" w:sz="0" w:space="0" w:color="auto"/>
            <w:left w:val="none" w:sz="0" w:space="0" w:color="auto"/>
            <w:bottom w:val="none" w:sz="0" w:space="0" w:color="auto"/>
            <w:right w:val="none" w:sz="0" w:space="0" w:color="auto"/>
          </w:divBdr>
        </w:div>
        <w:div w:id="1712025651">
          <w:marLeft w:val="446"/>
          <w:marRight w:val="0"/>
          <w:marTop w:val="0"/>
          <w:marBottom w:val="0"/>
          <w:divBdr>
            <w:top w:val="none" w:sz="0" w:space="0" w:color="auto"/>
            <w:left w:val="none" w:sz="0" w:space="0" w:color="auto"/>
            <w:bottom w:val="none" w:sz="0" w:space="0" w:color="auto"/>
            <w:right w:val="none" w:sz="0" w:space="0" w:color="auto"/>
          </w:divBdr>
        </w:div>
        <w:div w:id="252667924">
          <w:marLeft w:val="446"/>
          <w:marRight w:val="0"/>
          <w:marTop w:val="0"/>
          <w:marBottom w:val="0"/>
          <w:divBdr>
            <w:top w:val="none" w:sz="0" w:space="0" w:color="auto"/>
            <w:left w:val="none" w:sz="0" w:space="0" w:color="auto"/>
            <w:bottom w:val="none" w:sz="0" w:space="0" w:color="auto"/>
            <w:right w:val="none" w:sz="0" w:space="0" w:color="auto"/>
          </w:divBdr>
        </w:div>
        <w:div w:id="1627852678">
          <w:marLeft w:val="446"/>
          <w:marRight w:val="0"/>
          <w:marTop w:val="0"/>
          <w:marBottom w:val="0"/>
          <w:divBdr>
            <w:top w:val="none" w:sz="0" w:space="0" w:color="auto"/>
            <w:left w:val="none" w:sz="0" w:space="0" w:color="auto"/>
            <w:bottom w:val="none" w:sz="0" w:space="0" w:color="auto"/>
            <w:right w:val="none" w:sz="0" w:space="0" w:color="auto"/>
          </w:divBdr>
        </w:div>
        <w:div w:id="157114611">
          <w:marLeft w:val="446"/>
          <w:marRight w:val="0"/>
          <w:marTop w:val="0"/>
          <w:marBottom w:val="0"/>
          <w:divBdr>
            <w:top w:val="none" w:sz="0" w:space="0" w:color="auto"/>
            <w:left w:val="none" w:sz="0" w:space="0" w:color="auto"/>
            <w:bottom w:val="none" w:sz="0" w:space="0" w:color="auto"/>
            <w:right w:val="none" w:sz="0" w:space="0" w:color="auto"/>
          </w:divBdr>
        </w:div>
        <w:div w:id="1609968074">
          <w:marLeft w:val="446"/>
          <w:marRight w:val="0"/>
          <w:marTop w:val="0"/>
          <w:marBottom w:val="0"/>
          <w:divBdr>
            <w:top w:val="none" w:sz="0" w:space="0" w:color="auto"/>
            <w:left w:val="none" w:sz="0" w:space="0" w:color="auto"/>
            <w:bottom w:val="none" w:sz="0" w:space="0" w:color="auto"/>
            <w:right w:val="none" w:sz="0" w:space="0" w:color="auto"/>
          </w:divBdr>
        </w:div>
        <w:div w:id="1657614034">
          <w:marLeft w:val="446"/>
          <w:marRight w:val="0"/>
          <w:marTop w:val="0"/>
          <w:marBottom w:val="0"/>
          <w:divBdr>
            <w:top w:val="none" w:sz="0" w:space="0" w:color="auto"/>
            <w:left w:val="none" w:sz="0" w:space="0" w:color="auto"/>
            <w:bottom w:val="none" w:sz="0" w:space="0" w:color="auto"/>
            <w:right w:val="none" w:sz="0" w:space="0" w:color="auto"/>
          </w:divBdr>
        </w:div>
        <w:div w:id="1696614916">
          <w:marLeft w:val="446"/>
          <w:marRight w:val="0"/>
          <w:marTop w:val="0"/>
          <w:marBottom w:val="0"/>
          <w:divBdr>
            <w:top w:val="none" w:sz="0" w:space="0" w:color="auto"/>
            <w:left w:val="none" w:sz="0" w:space="0" w:color="auto"/>
            <w:bottom w:val="none" w:sz="0" w:space="0" w:color="auto"/>
            <w:right w:val="none" w:sz="0" w:space="0" w:color="auto"/>
          </w:divBdr>
        </w:div>
        <w:div w:id="964852606">
          <w:marLeft w:val="446"/>
          <w:marRight w:val="0"/>
          <w:marTop w:val="0"/>
          <w:marBottom w:val="0"/>
          <w:divBdr>
            <w:top w:val="none" w:sz="0" w:space="0" w:color="auto"/>
            <w:left w:val="none" w:sz="0" w:space="0" w:color="auto"/>
            <w:bottom w:val="none" w:sz="0" w:space="0" w:color="auto"/>
            <w:right w:val="none" w:sz="0" w:space="0" w:color="auto"/>
          </w:divBdr>
        </w:div>
        <w:div w:id="75516330">
          <w:marLeft w:val="446"/>
          <w:marRight w:val="0"/>
          <w:marTop w:val="0"/>
          <w:marBottom w:val="0"/>
          <w:divBdr>
            <w:top w:val="none" w:sz="0" w:space="0" w:color="auto"/>
            <w:left w:val="none" w:sz="0" w:space="0" w:color="auto"/>
            <w:bottom w:val="none" w:sz="0" w:space="0" w:color="auto"/>
            <w:right w:val="none" w:sz="0" w:space="0" w:color="auto"/>
          </w:divBdr>
        </w:div>
        <w:div w:id="1478110242">
          <w:marLeft w:val="446"/>
          <w:marRight w:val="0"/>
          <w:marTop w:val="0"/>
          <w:marBottom w:val="0"/>
          <w:divBdr>
            <w:top w:val="none" w:sz="0" w:space="0" w:color="auto"/>
            <w:left w:val="none" w:sz="0" w:space="0" w:color="auto"/>
            <w:bottom w:val="none" w:sz="0" w:space="0" w:color="auto"/>
            <w:right w:val="none" w:sz="0" w:space="0" w:color="auto"/>
          </w:divBdr>
        </w:div>
        <w:div w:id="1225917255">
          <w:marLeft w:val="446"/>
          <w:marRight w:val="0"/>
          <w:marTop w:val="0"/>
          <w:marBottom w:val="0"/>
          <w:divBdr>
            <w:top w:val="none" w:sz="0" w:space="0" w:color="auto"/>
            <w:left w:val="none" w:sz="0" w:space="0" w:color="auto"/>
            <w:bottom w:val="none" w:sz="0" w:space="0" w:color="auto"/>
            <w:right w:val="none" w:sz="0" w:space="0" w:color="auto"/>
          </w:divBdr>
        </w:div>
        <w:div w:id="1626622001">
          <w:marLeft w:val="446"/>
          <w:marRight w:val="0"/>
          <w:marTop w:val="0"/>
          <w:marBottom w:val="0"/>
          <w:divBdr>
            <w:top w:val="none" w:sz="0" w:space="0" w:color="auto"/>
            <w:left w:val="none" w:sz="0" w:space="0" w:color="auto"/>
            <w:bottom w:val="none" w:sz="0" w:space="0" w:color="auto"/>
            <w:right w:val="none" w:sz="0" w:space="0" w:color="auto"/>
          </w:divBdr>
        </w:div>
        <w:div w:id="1852144318">
          <w:marLeft w:val="446"/>
          <w:marRight w:val="0"/>
          <w:marTop w:val="0"/>
          <w:marBottom w:val="0"/>
          <w:divBdr>
            <w:top w:val="none" w:sz="0" w:space="0" w:color="auto"/>
            <w:left w:val="none" w:sz="0" w:space="0" w:color="auto"/>
            <w:bottom w:val="none" w:sz="0" w:space="0" w:color="auto"/>
            <w:right w:val="none" w:sz="0" w:space="0" w:color="auto"/>
          </w:divBdr>
        </w:div>
      </w:divsChild>
    </w:div>
    <w:div w:id="1647474306">
      <w:bodyDiv w:val="1"/>
      <w:marLeft w:val="0"/>
      <w:marRight w:val="0"/>
      <w:marTop w:val="0"/>
      <w:marBottom w:val="0"/>
      <w:divBdr>
        <w:top w:val="none" w:sz="0" w:space="0" w:color="auto"/>
        <w:left w:val="none" w:sz="0" w:space="0" w:color="auto"/>
        <w:bottom w:val="none" w:sz="0" w:space="0" w:color="auto"/>
        <w:right w:val="none" w:sz="0" w:space="0" w:color="auto"/>
      </w:divBdr>
      <w:divsChild>
        <w:div w:id="1615793863">
          <w:marLeft w:val="547"/>
          <w:marRight w:val="0"/>
          <w:marTop w:val="77"/>
          <w:marBottom w:val="0"/>
          <w:divBdr>
            <w:top w:val="none" w:sz="0" w:space="0" w:color="auto"/>
            <w:left w:val="none" w:sz="0" w:space="0" w:color="auto"/>
            <w:bottom w:val="none" w:sz="0" w:space="0" w:color="auto"/>
            <w:right w:val="none" w:sz="0" w:space="0" w:color="auto"/>
          </w:divBdr>
        </w:div>
      </w:divsChild>
    </w:div>
    <w:div w:id="1647735756">
      <w:bodyDiv w:val="1"/>
      <w:marLeft w:val="0"/>
      <w:marRight w:val="0"/>
      <w:marTop w:val="0"/>
      <w:marBottom w:val="0"/>
      <w:divBdr>
        <w:top w:val="none" w:sz="0" w:space="0" w:color="auto"/>
        <w:left w:val="none" w:sz="0" w:space="0" w:color="auto"/>
        <w:bottom w:val="none" w:sz="0" w:space="0" w:color="auto"/>
        <w:right w:val="none" w:sz="0" w:space="0" w:color="auto"/>
      </w:divBdr>
      <w:divsChild>
        <w:div w:id="7564085">
          <w:marLeft w:val="547"/>
          <w:marRight w:val="0"/>
          <w:marTop w:val="0"/>
          <w:marBottom w:val="180"/>
          <w:divBdr>
            <w:top w:val="none" w:sz="0" w:space="0" w:color="auto"/>
            <w:left w:val="none" w:sz="0" w:space="0" w:color="auto"/>
            <w:bottom w:val="none" w:sz="0" w:space="0" w:color="auto"/>
            <w:right w:val="none" w:sz="0" w:space="0" w:color="auto"/>
          </w:divBdr>
        </w:div>
        <w:div w:id="84813513">
          <w:marLeft w:val="1166"/>
          <w:marRight w:val="0"/>
          <w:marTop w:val="0"/>
          <w:marBottom w:val="0"/>
          <w:divBdr>
            <w:top w:val="none" w:sz="0" w:space="0" w:color="auto"/>
            <w:left w:val="none" w:sz="0" w:space="0" w:color="auto"/>
            <w:bottom w:val="none" w:sz="0" w:space="0" w:color="auto"/>
            <w:right w:val="none" w:sz="0" w:space="0" w:color="auto"/>
          </w:divBdr>
        </w:div>
        <w:div w:id="1434936066">
          <w:marLeft w:val="1166"/>
          <w:marRight w:val="0"/>
          <w:marTop w:val="0"/>
          <w:marBottom w:val="0"/>
          <w:divBdr>
            <w:top w:val="none" w:sz="0" w:space="0" w:color="auto"/>
            <w:left w:val="none" w:sz="0" w:space="0" w:color="auto"/>
            <w:bottom w:val="none" w:sz="0" w:space="0" w:color="auto"/>
            <w:right w:val="none" w:sz="0" w:space="0" w:color="auto"/>
          </w:divBdr>
        </w:div>
        <w:div w:id="1337079948">
          <w:marLeft w:val="547"/>
          <w:marRight w:val="0"/>
          <w:marTop w:val="0"/>
          <w:marBottom w:val="180"/>
          <w:divBdr>
            <w:top w:val="none" w:sz="0" w:space="0" w:color="auto"/>
            <w:left w:val="none" w:sz="0" w:space="0" w:color="auto"/>
            <w:bottom w:val="none" w:sz="0" w:space="0" w:color="auto"/>
            <w:right w:val="none" w:sz="0" w:space="0" w:color="auto"/>
          </w:divBdr>
        </w:div>
        <w:div w:id="706638727">
          <w:marLeft w:val="1166"/>
          <w:marRight w:val="0"/>
          <w:marTop w:val="0"/>
          <w:marBottom w:val="0"/>
          <w:divBdr>
            <w:top w:val="none" w:sz="0" w:space="0" w:color="auto"/>
            <w:left w:val="none" w:sz="0" w:space="0" w:color="auto"/>
            <w:bottom w:val="none" w:sz="0" w:space="0" w:color="auto"/>
            <w:right w:val="none" w:sz="0" w:space="0" w:color="auto"/>
          </w:divBdr>
        </w:div>
        <w:div w:id="1487622499">
          <w:marLeft w:val="1166"/>
          <w:marRight w:val="0"/>
          <w:marTop w:val="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72945223">
      <w:bodyDiv w:val="1"/>
      <w:marLeft w:val="0"/>
      <w:marRight w:val="0"/>
      <w:marTop w:val="0"/>
      <w:marBottom w:val="0"/>
      <w:divBdr>
        <w:top w:val="none" w:sz="0" w:space="0" w:color="auto"/>
        <w:left w:val="none" w:sz="0" w:space="0" w:color="auto"/>
        <w:bottom w:val="none" w:sz="0" w:space="0" w:color="auto"/>
        <w:right w:val="none" w:sz="0" w:space="0" w:color="auto"/>
      </w:divBdr>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692880240">
      <w:bodyDiv w:val="1"/>
      <w:marLeft w:val="0"/>
      <w:marRight w:val="0"/>
      <w:marTop w:val="0"/>
      <w:marBottom w:val="0"/>
      <w:divBdr>
        <w:top w:val="none" w:sz="0" w:space="0" w:color="auto"/>
        <w:left w:val="none" w:sz="0" w:space="0" w:color="auto"/>
        <w:bottom w:val="none" w:sz="0" w:space="0" w:color="auto"/>
        <w:right w:val="none" w:sz="0" w:space="0" w:color="auto"/>
      </w:divBdr>
      <w:divsChild>
        <w:div w:id="1548643518">
          <w:marLeft w:val="446"/>
          <w:marRight w:val="0"/>
          <w:marTop w:val="0"/>
          <w:marBottom w:val="0"/>
          <w:divBdr>
            <w:top w:val="none" w:sz="0" w:space="0" w:color="auto"/>
            <w:left w:val="none" w:sz="0" w:space="0" w:color="auto"/>
            <w:bottom w:val="none" w:sz="0" w:space="0" w:color="auto"/>
            <w:right w:val="none" w:sz="0" w:space="0" w:color="auto"/>
          </w:divBdr>
        </w:div>
      </w:divsChild>
    </w:div>
    <w:div w:id="1693412047">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28724222">
      <w:bodyDiv w:val="1"/>
      <w:marLeft w:val="0"/>
      <w:marRight w:val="0"/>
      <w:marTop w:val="0"/>
      <w:marBottom w:val="0"/>
      <w:divBdr>
        <w:top w:val="none" w:sz="0" w:space="0" w:color="auto"/>
        <w:left w:val="none" w:sz="0" w:space="0" w:color="auto"/>
        <w:bottom w:val="none" w:sz="0" w:space="0" w:color="auto"/>
        <w:right w:val="none" w:sz="0" w:space="0" w:color="auto"/>
      </w:divBdr>
      <w:divsChild>
        <w:div w:id="1324165835">
          <w:marLeft w:val="1310"/>
          <w:marRight w:val="0"/>
          <w:marTop w:val="77"/>
          <w:marBottom w:val="0"/>
          <w:divBdr>
            <w:top w:val="none" w:sz="0" w:space="0" w:color="auto"/>
            <w:left w:val="none" w:sz="0" w:space="0" w:color="auto"/>
            <w:bottom w:val="none" w:sz="0" w:space="0" w:color="auto"/>
            <w:right w:val="none" w:sz="0" w:space="0" w:color="auto"/>
          </w:divBdr>
        </w:div>
        <w:div w:id="1400901439">
          <w:marLeft w:val="1310"/>
          <w:marRight w:val="0"/>
          <w:marTop w:val="77"/>
          <w:marBottom w:val="0"/>
          <w:divBdr>
            <w:top w:val="none" w:sz="0" w:space="0" w:color="auto"/>
            <w:left w:val="none" w:sz="0" w:space="0" w:color="auto"/>
            <w:bottom w:val="none" w:sz="0" w:space="0" w:color="auto"/>
            <w:right w:val="none" w:sz="0" w:space="0" w:color="auto"/>
          </w:divBdr>
        </w:div>
      </w:divsChild>
    </w:div>
    <w:div w:id="1752307993">
      <w:bodyDiv w:val="1"/>
      <w:marLeft w:val="0"/>
      <w:marRight w:val="0"/>
      <w:marTop w:val="0"/>
      <w:marBottom w:val="0"/>
      <w:divBdr>
        <w:top w:val="none" w:sz="0" w:space="0" w:color="auto"/>
        <w:left w:val="none" w:sz="0" w:space="0" w:color="auto"/>
        <w:bottom w:val="none" w:sz="0" w:space="0" w:color="auto"/>
        <w:right w:val="none" w:sz="0" w:space="0" w:color="auto"/>
      </w:divBdr>
      <w:divsChild>
        <w:div w:id="1757819972">
          <w:marLeft w:val="1166"/>
          <w:marRight w:val="0"/>
          <w:marTop w:val="0"/>
          <w:marBottom w:val="0"/>
          <w:divBdr>
            <w:top w:val="none" w:sz="0" w:space="0" w:color="auto"/>
            <w:left w:val="none" w:sz="0" w:space="0" w:color="auto"/>
            <w:bottom w:val="none" w:sz="0" w:space="0" w:color="auto"/>
            <w:right w:val="none" w:sz="0" w:space="0" w:color="auto"/>
          </w:divBdr>
        </w:div>
        <w:div w:id="1182353393">
          <w:marLeft w:val="1166"/>
          <w:marRight w:val="0"/>
          <w:marTop w:val="0"/>
          <w:marBottom w:val="0"/>
          <w:divBdr>
            <w:top w:val="none" w:sz="0" w:space="0" w:color="auto"/>
            <w:left w:val="none" w:sz="0" w:space="0" w:color="auto"/>
            <w:bottom w:val="none" w:sz="0" w:space="0" w:color="auto"/>
            <w:right w:val="none" w:sz="0" w:space="0" w:color="auto"/>
          </w:divBdr>
        </w:div>
        <w:div w:id="1557425481">
          <w:marLeft w:val="1166"/>
          <w:marRight w:val="0"/>
          <w:marTop w:val="0"/>
          <w:marBottom w:val="0"/>
          <w:divBdr>
            <w:top w:val="none" w:sz="0" w:space="0" w:color="auto"/>
            <w:left w:val="none" w:sz="0" w:space="0" w:color="auto"/>
            <w:bottom w:val="none" w:sz="0" w:space="0" w:color="auto"/>
            <w:right w:val="none" w:sz="0" w:space="0" w:color="auto"/>
          </w:divBdr>
        </w:div>
        <w:div w:id="1642032572">
          <w:marLeft w:val="1166"/>
          <w:marRight w:val="0"/>
          <w:marTop w:val="0"/>
          <w:marBottom w:val="0"/>
          <w:divBdr>
            <w:top w:val="none" w:sz="0" w:space="0" w:color="auto"/>
            <w:left w:val="none" w:sz="0" w:space="0" w:color="auto"/>
            <w:bottom w:val="none" w:sz="0" w:space="0" w:color="auto"/>
            <w:right w:val="none" w:sz="0" w:space="0" w:color="auto"/>
          </w:divBdr>
        </w:div>
      </w:divsChild>
    </w:div>
    <w:div w:id="1755399847">
      <w:bodyDiv w:val="1"/>
      <w:marLeft w:val="0"/>
      <w:marRight w:val="0"/>
      <w:marTop w:val="0"/>
      <w:marBottom w:val="0"/>
      <w:divBdr>
        <w:top w:val="none" w:sz="0" w:space="0" w:color="auto"/>
        <w:left w:val="none" w:sz="0" w:space="0" w:color="auto"/>
        <w:bottom w:val="none" w:sz="0" w:space="0" w:color="auto"/>
        <w:right w:val="none" w:sz="0" w:space="0" w:color="auto"/>
      </w:divBdr>
      <w:divsChild>
        <w:div w:id="1590306299">
          <w:marLeft w:val="547"/>
          <w:marRight w:val="0"/>
          <w:marTop w:val="0"/>
          <w:marBottom w:val="0"/>
          <w:divBdr>
            <w:top w:val="none" w:sz="0" w:space="0" w:color="auto"/>
            <w:left w:val="none" w:sz="0" w:space="0" w:color="auto"/>
            <w:bottom w:val="none" w:sz="0" w:space="0" w:color="auto"/>
            <w:right w:val="none" w:sz="0" w:space="0" w:color="auto"/>
          </w:divBdr>
        </w:div>
        <w:div w:id="1265310733">
          <w:marLeft w:val="547"/>
          <w:marRight w:val="0"/>
          <w:marTop w:val="0"/>
          <w:marBottom w:val="0"/>
          <w:divBdr>
            <w:top w:val="none" w:sz="0" w:space="0" w:color="auto"/>
            <w:left w:val="none" w:sz="0" w:space="0" w:color="auto"/>
            <w:bottom w:val="none" w:sz="0" w:space="0" w:color="auto"/>
            <w:right w:val="none" w:sz="0" w:space="0" w:color="auto"/>
          </w:divBdr>
        </w:div>
        <w:div w:id="18704850">
          <w:marLeft w:val="1166"/>
          <w:marRight w:val="0"/>
          <w:marTop w:val="0"/>
          <w:marBottom w:val="0"/>
          <w:divBdr>
            <w:top w:val="none" w:sz="0" w:space="0" w:color="auto"/>
            <w:left w:val="none" w:sz="0" w:space="0" w:color="auto"/>
            <w:bottom w:val="none" w:sz="0" w:space="0" w:color="auto"/>
            <w:right w:val="none" w:sz="0" w:space="0" w:color="auto"/>
          </w:divBdr>
        </w:div>
        <w:div w:id="2093890705">
          <w:marLeft w:val="1166"/>
          <w:marRight w:val="0"/>
          <w:marTop w:val="0"/>
          <w:marBottom w:val="0"/>
          <w:divBdr>
            <w:top w:val="none" w:sz="0" w:space="0" w:color="auto"/>
            <w:left w:val="none" w:sz="0" w:space="0" w:color="auto"/>
            <w:bottom w:val="none" w:sz="0" w:space="0" w:color="auto"/>
            <w:right w:val="none" w:sz="0" w:space="0" w:color="auto"/>
          </w:divBdr>
        </w:div>
        <w:div w:id="1615793565">
          <w:marLeft w:val="547"/>
          <w:marRight w:val="0"/>
          <w:marTop w:val="0"/>
          <w:marBottom w:val="0"/>
          <w:divBdr>
            <w:top w:val="none" w:sz="0" w:space="0" w:color="auto"/>
            <w:left w:val="none" w:sz="0" w:space="0" w:color="auto"/>
            <w:bottom w:val="none" w:sz="0" w:space="0" w:color="auto"/>
            <w:right w:val="none" w:sz="0" w:space="0" w:color="auto"/>
          </w:divBdr>
        </w:div>
        <w:div w:id="324944327">
          <w:marLeft w:val="547"/>
          <w:marRight w:val="0"/>
          <w:marTop w:val="0"/>
          <w:marBottom w:val="0"/>
          <w:divBdr>
            <w:top w:val="none" w:sz="0" w:space="0" w:color="auto"/>
            <w:left w:val="none" w:sz="0" w:space="0" w:color="auto"/>
            <w:bottom w:val="none" w:sz="0" w:space="0" w:color="auto"/>
            <w:right w:val="none" w:sz="0" w:space="0" w:color="auto"/>
          </w:divBdr>
        </w:div>
        <w:div w:id="974800600">
          <w:marLeft w:val="1166"/>
          <w:marRight w:val="0"/>
          <w:marTop w:val="0"/>
          <w:marBottom w:val="0"/>
          <w:divBdr>
            <w:top w:val="none" w:sz="0" w:space="0" w:color="auto"/>
            <w:left w:val="none" w:sz="0" w:space="0" w:color="auto"/>
            <w:bottom w:val="none" w:sz="0" w:space="0" w:color="auto"/>
            <w:right w:val="none" w:sz="0" w:space="0" w:color="auto"/>
          </w:divBdr>
        </w:div>
      </w:divsChild>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85538845">
      <w:bodyDiv w:val="1"/>
      <w:marLeft w:val="0"/>
      <w:marRight w:val="0"/>
      <w:marTop w:val="0"/>
      <w:marBottom w:val="0"/>
      <w:divBdr>
        <w:top w:val="none" w:sz="0" w:space="0" w:color="auto"/>
        <w:left w:val="none" w:sz="0" w:space="0" w:color="auto"/>
        <w:bottom w:val="none" w:sz="0" w:space="0" w:color="auto"/>
        <w:right w:val="none" w:sz="0" w:space="0" w:color="auto"/>
      </w:divBdr>
      <w:divsChild>
        <w:div w:id="1348949454">
          <w:marLeft w:val="1267"/>
          <w:marRight w:val="0"/>
          <w:marTop w:val="58"/>
          <w:marBottom w:val="0"/>
          <w:divBdr>
            <w:top w:val="none" w:sz="0" w:space="0" w:color="auto"/>
            <w:left w:val="none" w:sz="0" w:space="0" w:color="auto"/>
            <w:bottom w:val="none" w:sz="0" w:space="0" w:color="auto"/>
            <w:right w:val="none" w:sz="0" w:space="0" w:color="auto"/>
          </w:divBdr>
        </w:div>
      </w:divsChild>
    </w:div>
    <w:div w:id="1789350057">
      <w:bodyDiv w:val="1"/>
      <w:marLeft w:val="0"/>
      <w:marRight w:val="0"/>
      <w:marTop w:val="0"/>
      <w:marBottom w:val="0"/>
      <w:divBdr>
        <w:top w:val="none" w:sz="0" w:space="0" w:color="auto"/>
        <w:left w:val="none" w:sz="0" w:space="0" w:color="auto"/>
        <w:bottom w:val="none" w:sz="0" w:space="0" w:color="auto"/>
        <w:right w:val="none" w:sz="0" w:space="0" w:color="auto"/>
      </w:divBdr>
      <w:divsChild>
        <w:div w:id="1633167610">
          <w:marLeft w:val="446"/>
          <w:marRight w:val="0"/>
          <w:marTop w:val="0"/>
          <w:marBottom w:val="0"/>
          <w:divBdr>
            <w:top w:val="none" w:sz="0" w:space="0" w:color="auto"/>
            <w:left w:val="none" w:sz="0" w:space="0" w:color="auto"/>
            <w:bottom w:val="none" w:sz="0" w:space="0" w:color="auto"/>
            <w:right w:val="none" w:sz="0" w:space="0" w:color="auto"/>
          </w:divBdr>
        </w:div>
        <w:div w:id="1038237233">
          <w:marLeft w:val="446"/>
          <w:marRight w:val="0"/>
          <w:marTop w:val="0"/>
          <w:marBottom w:val="0"/>
          <w:divBdr>
            <w:top w:val="none" w:sz="0" w:space="0" w:color="auto"/>
            <w:left w:val="none" w:sz="0" w:space="0" w:color="auto"/>
            <w:bottom w:val="none" w:sz="0" w:space="0" w:color="auto"/>
            <w:right w:val="none" w:sz="0" w:space="0" w:color="auto"/>
          </w:divBdr>
        </w:div>
        <w:div w:id="707872147">
          <w:marLeft w:val="446"/>
          <w:marRight w:val="0"/>
          <w:marTop w:val="0"/>
          <w:marBottom w:val="0"/>
          <w:divBdr>
            <w:top w:val="none" w:sz="0" w:space="0" w:color="auto"/>
            <w:left w:val="none" w:sz="0" w:space="0" w:color="auto"/>
            <w:bottom w:val="none" w:sz="0" w:space="0" w:color="auto"/>
            <w:right w:val="none" w:sz="0" w:space="0" w:color="auto"/>
          </w:divBdr>
        </w:div>
        <w:div w:id="603344907">
          <w:marLeft w:val="274"/>
          <w:marRight w:val="0"/>
          <w:marTop w:val="0"/>
          <w:marBottom w:val="0"/>
          <w:divBdr>
            <w:top w:val="none" w:sz="0" w:space="0" w:color="auto"/>
            <w:left w:val="none" w:sz="0" w:space="0" w:color="auto"/>
            <w:bottom w:val="none" w:sz="0" w:space="0" w:color="auto"/>
            <w:right w:val="none" w:sz="0" w:space="0" w:color="auto"/>
          </w:divBdr>
        </w:div>
        <w:div w:id="205458612">
          <w:marLeft w:val="274"/>
          <w:marRight w:val="0"/>
          <w:marTop w:val="0"/>
          <w:marBottom w:val="0"/>
          <w:divBdr>
            <w:top w:val="none" w:sz="0" w:space="0" w:color="auto"/>
            <w:left w:val="none" w:sz="0" w:space="0" w:color="auto"/>
            <w:bottom w:val="none" w:sz="0" w:space="0" w:color="auto"/>
            <w:right w:val="none" w:sz="0" w:space="0" w:color="auto"/>
          </w:divBdr>
        </w:div>
        <w:div w:id="1439134458">
          <w:marLeft w:val="446"/>
          <w:marRight w:val="0"/>
          <w:marTop w:val="0"/>
          <w:marBottom w:val="0"/>
          <w:divBdr>
            <w:top w:val="none" w:sz="0" w:space="0" w:color="auto"/>
            <w:left w:val="none" w:sz="0" w:space="0" w:color="auto"/>
            <w:bottom w:val="none" w:sz="0" w:space="0" w:color="auto"/>
            <w:right w:val="none" w:sz="0" w:space="0" w:color="auto"/>
          </w:divBdr>
        </w:div>
        <w:div w:id="1758165955">
          <w:marLeft w:val="446"/>
          <w:marRight w:val="0"/>
          <w:marTop w:val="0"/>
          <w:marBottom w:val="0"/>
          <w:divBdr>
            <w:top w:val="none" w:sz="0" w:space="0" w:color="auto"/>
            <w:left w:val="none" w:sz="0" w:space="0" w:color="auto"/>
            <w:bottom w:val="none" w:sz="0" w:space="0" w:color="auto"/>
            <w:right w:val="none" w:sz="0" w:space="0" w:color="auto"/>
          </w:divBdr>
        </w:div>
        <w:div w:id="1947158404">
          <w:marLeft w:val="446"/>
          <w:marRight w:val="0"/>
          <w:marTop w:val="0"/>
          <w:marBottom w:val="0"/>
          <w:divBdr>
            <w:top w:val="none" w:sz="0" w:space="0" w:color="auto"/>
            <w:left w:val="none" w:sz="0" w:space="0" w:color="auto"/>
            <w:bottom w:val="none" w:sz="0" w:space="0" w:color="auto"/>
            <w:right w:val="none" w:sz="0" w:space="0" w:color="auto"/>
          </w:divBdr>
        </w:div>
        <w:div w:id="1272589476">
          <w:marLeft w:val="446"/>
          <w:marRight w:val="0"/>
          <w:marTop w:val="0"/>
          <w:marBottom w:val="0"/>
          <w:divBdr>
            <w:top w:val="none" w:sz="0" w:space="0" w:color="auto"/>
            <w:left w:val="none" w:sz="0" w:space="0" w:color="auto"/>
            <w:bottom w:val="none" w:sz="0" w:space="0" w:color="auto"/>
            <w:right w:val="none" w:sz="0" w:space="0" w:color="auto"/>
          </w:divBdr>
        </w:div>
        <w:div w:id="1131438878">
          <w:marLeft w:val="446"/>
          <w:marRight w:val="0"/>
          <w:marTop w:val="0"/>
          <w:marBottom w:val="0"/>
          <w:divBdr>
            <w:top w:val="none" w:sz="0" w:space="0" w:color="auto"/>
            <w:left w:val="none" w:sz="0" w:space="0" w:color="auto"/>
            <w:bottom w:val="none" w:sz="0" w:space="0" w:color="auto"/>
            <w:right w:val="none" w:sz="0" w:space="0" w:color="auto"/>
          </w:divBdr>
        </w:div>
        <w:div w:id="2081370155">
          <w:marLeft w:val="446"/>
          <w:marRight w:val="0"/>
          <w:marTop w:val="0"/>
          <w:marBottom w:val="0"/>
          <w:divBdr>
            <w:top w:val="none" w:sz="0" w:space="0" w:color="auto"/>
            <w:left w:val="none" w:sz="0" w:space="0" w:color="auto"/>
            <w:bottom w:val="none" w:sz="0" w:space="0" w:color="auto"/>
            <w:right w:val="none" w:sz="0" w:space="0" w:color="auto"/>
          </w:divBdr>
        </w:div>
        <w:div w:id="615136519">
          <w:marLeft w:val="446"/>
          <w:marRight w:val="0"/>
          <w:marTop w:val="0"/>
          <w:marBottom w:val="0"/>
          <w:divBdr>
            <w:top w:val="none" w:sz="0" w:space="0" w:color="auto"/>
            <w:left w:val="none" w:sz="0" w:space="0" w:color="auto"/>
            <w:bottom w:val="none" w:sz="0" w:space="0" w:color="auto"/>
            <w:right w:val="none" w:sz="0" w:space="0" w:color="auto"/>
          </w:divBdr>
        </w:div>
        <w:div w:id="1687905697">
          <w:marLeft w:val="446"/>
          <w:marRight w:val="0"/>
          <w:marTop w:val="0"/>
          <w:marBottom w:val="0"/>
          <w:divBdr>
            <w:top w:val="none" w:sz="0" w:space="0" w:color="auto"/>
            <w:left w:val="none" w:sz="0" w:space="0" w:color="auto"/>
            <w:bottom w:val="none" w:sz="0" w:space="0" w:color="auto"/>
            <w:right w:val="none" w:sz="0" w:space="0" w:color="auto"/>
          </w:divBdr>
        </w:div>
        <w:div w:id="140081585">
          <w:marLeft w:val="446"/>
          <w:marRight w:val="0"/>
          <w:marTop w:val="0"/>
          <w:marBottom w:val="0"/>
          <w:divBdr>
            <w:top w:val="none" w:sz="0" w:space="0" w:color="auto"/>
            <w:left w:val="none" w:sz="0" w:space="0" w:color="auto"/>
            <w:bottom w:val="none" w:sz="0" w:space="0" w:color="auto"/>
            <w:right w:val="none" w:sz="0" w:space="0" w:color="auto"/>
          </w:divBdr>
        </w:div>
        <w:div w:id="476532957">
          <w:marLeft w:val="446"/>
          <w:marRight w:val="0"/>
          <w:marTop w:val="0"/>
          <w:marBottom w:val="0"/>
          <w:divBdr>
            <w:top w:val="none" w:sz="0" w:space="0" w:color="auto"/>
            <w:left w:val="none" w:sz="0" w:space="0" w:color="auto"/>
            <w:bottom w:val="none" w:sz="0" w:space="0" w:color="auto"/>
            <w:right w:val="none" w:sz="0" w:space="0" w:color="auto"/>
          </w:divBdr>
        </w:div>
        <w:div w:id="907038830">
          <w:marLeft w:val="446"/>
          <w:marRight w:val="0"/>
          <w:marTop w:val="0"/>
          <w:marBottom w:val="0"/>
          <w:divBdr>
            <w:top w:val="none" w:sz="0" w:space="0" w:color="auto"/>
            <w:left w:val="none" w:sz="0" w:space="0" w:color="auto"/>
            <w:bottom w:val="none" w:sz="0" w:space="0" w:color="auto"/>
            <w:right w:val="none" w:sz="0" w:space="0" w:color="auto"/>
          </w:divBdr>
        </w:div>
        <w:div w:id="733967315">
          <w:marLeft w:val="446"/>
          <w:marRight w:val="0"/>
          <w:marTop w:val="0"/>
          <w:marBottom w:val="0"/>
          <w:divBdr>
            <w:top w:val="none" w:sz="0" w:space="0" w:color="auto"/>
            <w:left w:val="none" w:sz="0" w:space="0" w:color="auto"/>
            <w:bottom w:val="none" w:sz="0" w:space="0" w:color="auto"/>
            <w:right w:val="none" w:sz="0" w:space="0" w:color="auto"/>
          </w:divBdr>
        </w:div>
        <w:div w:id="1104114292">
          <w:marLeft w:val="446"/>
          <w:marRight w:val="0"/>
          <w:marTop w:val="0"/>
          <w:marBottom w:val="0"/>
          <w:divBdr>
            <w:top w:val="none" w:sz="0" w:space="0" w:color="auto"/>
            <w:left w:val="none" w:sz="0" w:space="0" w:color="auto"/>
            <w:bottom w:val="none" w:sz="0" w:space="0" w:color="auto"/>
            <w:right w:val="none" w:sz="0" w:space="0" w:color="auto"/>
          </w:divBdr>
        </w:div>
        <w:div w:id="1540121817">
          <w:marLeft w:val="446"/>
          <w:marRight w:val="0"/>
          <w:marTop w:val="0"/>
          <w:marBottom w:val="0"/>
          <w:divBdr>
            <w:top w:val="none" w:sz="0" w:space="0" w:color="auto"/>
            <w:left w:val="none" w:sz="0" w:space="0" w:color="auto"/>
            <w:bottom w:val="none" w:sz="0" w:space="0" w:color="auto"/>
            <w:right w:val="none" w:sz="0" w:space="0" w:color="auto"/>
          </w:divBdr>
        </w:div>
      </w:divsChild>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8330736">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07969634">
      <w:bodyDiv w:val="1"/>
      <w:marLeft w:val="0"/>
      <w:marRight w:val="0"/>
      <w:marTop w:val="0"/>
      <w:marBottom w:val="0"/>
      <w:divBdr>
        <w:top w:val="none" w:sz="0" w:space="0" w:color="auto"/>
        <w:left w:val="none" w:sz="0" w:space="0" w:color="auto"/>
        <w:bottom w:val="none" w:sz="0" w:space="0" w:color="auto"/>
        <w:right w:val="none" w:sz="0" w:space="0" w:color="auto"/>
      </w:divBdr>
      <w:divsChild>
        <w:div w:id="1387988545">
          <w:marLeft w:val="936"/>
          <w:marRight w:val="0"/>
          <w:marTop w:val="77"/>
          <w:marBottom w:val="0"/>
          <w:divBdr>
            <w:top w:val="none" w:sz="0" w:space="0" w:color="auto"/>
            <w:left w:val="none" w:sz="0" w:space="0" w:color="auto"/>
            <w:bottom w:val="none" w:sz="0" w:space="0" w:color="auto"/>
            <w:right w:val="none" w:sz="0" w:space="0" w:color="auto"/>
          </w:divBdr>
        </w:div>
      </w:divsChild>
    </w:div>
    <w:div w:id="1810248617">
      <w:bodyDiv w:val="1"/>
      <w:marLeft w:val="0"/>
      <w:marRight w:val="0"/>
      <w:marTop w:val="0"/>
      <w:marBottom w:val="0"/>
      <w:divBdr>
        <w:top w:val="none" w:sz="0" w:space="0" w:color="auto"/>
        <w:left w:val="none" w:sz="0" w:space="0" w:color="auto"/>
        <w:bottom w:val="none" w:sz="0" w:space="0" w:color="auto"/>
        <w:right w:val="none" w:sz="0" w:space="0" w:color="auto"/>
      </w:divBdr>
      <w:divsChild>
        <w:div w:id="853348900">
          <w:marLeft w:val="936"/>
          <w:marRight w:val="0"/>
          <w:marTop w:val="77"/>
          <w:marBottom w:val="0"/>
          <w:divBdr>
            <w:top w:val="none" w:sz="0" w:space="0" w:color="auto"/>
            <w:left w:val="none" w:sz="0" w:space="0" w:color="auto"/>
            <w:bottom w:val="none" w:sz="0" w:space="0" w:color="auto"/>
            <w:right w:val="none" w:sz="0" w:space="0" w:color="auto"/>
          </w:divBdr>
        </w:div>
      </w:divsChild>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8671746">
      <w:bodyDiv w:val="1"/>
      <w:marLeft w:val="0"/>
      <w:marRight w:val="0"/>
      <w:marTop w:val="0"/>
      <w:marBottom w:val="0"/>
      <w:divBdr>
        <w:top w:val="none" w:sz="0" w:space="0" w:color="auto"/>
        <w:left w:val="none" w:sz="0" w:space="0" w:color="auto"/>
        <w:bottom w:val="none" w:sz="0" w:space="0" w:color="auto"/>
        <w:right w:val="none" w:sz="0" w:space="0" w:color="auto"/>
      </w:divBdr>
      <w:divsChild>
        <w:div w:id="865675416">
          <w:marLeft w:val="979"/>
          <w:marRight w:val="0"/>
          <w:marTop w:val="48"/>
          <w:marBottom w:val="0"/>
          <w:divBdr>
            <w:top w:val="none" w:sz="0" w:space="0" w:color="auto"/>
            <w:left w:val="none" w:sz="0" w:space="0" w:color="auto"/>
            <w:bottom w:val="none" w:sz="0" w:space="0" w:color="auto"/>
            <w:right w:val="none" w:sz="0" w:space="0" w:color="auto"/>
          </w:divBdr>
        </w:div>
      </w:divsChild>
    </w:div>
    <w:div w:id="184335644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54756585">
      <w:bodyDiv w:val="1"/>
      <w:marLeft w:val="0"/>
      <w:marRight w:val="0"/>
      <w:marTop w:val="0"/>
      <w:marBottom w:val="0"/>
      <w:divBdr>
        <w:top w:val="none" w:sz="0" w:space="0" w:color="auto"/>
        <w:left w:val="none" w:sz="0" w:space="0" w:color="auto"/>
        <w:bottom w:val="none" w:sz="0" w:space="0" w:color="auto"/>
        <w:right w:val="none" w:sz="0" w:space="0" w:color="auto"/>
      </w:divBdr>
    </w:div>
    <w:div w:id="1857842827">
      <w:bodyDiv w:val="1"/>
      <w:marLeft w:val="0"/>
      <w:marRight w:val="0"/>
      <w:marTop w:val="0"/>
      <w:marBottom w:val="0"/>
      <w:divBdr>
        <w:top w:val="none" w:sz="0" w:space="0" w:color="auto"/>
        <w:left w:val="none" w:sz="0" w:space="0" w:color="auto"/>
        <w:bottom w:val="none" w:sz="0" w:space="0" w:color="auto"/>
        <w:right w:val="none" w:sz="0" w:space="0" w:color="auto"/>
      </w:divBdr>
      <w:divsChild>
        <w:div w:id="884027838">
          <w:marLeft w:val="936"/>
          <w:marRight w:val="0"/>
          <w:marTop w:val="77"/>
          <w:marBottom w:val="0"/>
          <w:divBdr>
            <w:top w:val="none" w:sz="0" w:space="0" w:color="auto"/>
            <w:left w:val="none" w:sz="0" w:space="0" w:color="auto"/>
            <w:bottom w:val="none" w:sz="0" w:space="0" w:color="auto"/>
            <w:right w:val="none" w:sz="0" w:space="0" w:color="auto"/>
          </w:divBdr>
        </w:div>
        <w:div w:id="257641009">
          <w:marLeft w:val="1310"/>
          <w:marRight w:val="0"/>
          <w:marTop w:val="77"/>
          <w:marBottom w:val="0"/>
          <w:divBdr>
            <w:top w:val="none" w:sz="0" w:space="0" w:color="auto"/>
            <w:left w:val="none" w:sz="0" w:space="0" w:color="auto"/>
            <w:bottom w:val="none" w:sz="0" w:space="0" w:color="auto"/>
            <w:right w:val="none" w:sz="0" w:space="0" w:color="auto"/>
          </w:divBdr>
        </w:div>
        <w:div w:id="1388919965">
          <w:marLeft w:val="1310"/>
          <w:marRight w:val="0"/>
          <w:marTop w:val="77"/>
          <w:marBottom w:val="0"/>
          <w:divBdr>
            <w:top w:val="none" w:sz="0" w:space="0" w:color="auto"/>
            <w:left w:val="none" w:sz="0" w:space="0" w:color="auto"/>
            <w:bottom w:val="none" w:sz="0" w:space="0" w:color="auto"/>
            <w:right w:val="none" w:sz="0" w:space="0" w:color="auto"/>
          </w:divBdr>
        </w:div>
        <w:div w:id="722141630">
          <w:marLeft w:val="1310"/>
          <w:marRight w:val="0"/>
          <w:marTop w:val="77"/>
          <w:marBottom w:val="0"/>
          <w:divBdr>
            <w:top w:val="none" w:sz="0" w:space="0" w:color="auto"/>
            <w:left w:val="none" w:sz="0" w:space="0" w:color="auto"/>
            <w:bottom w:val="none" w:sz="0" w:space="0" w:color="auto"/>
            <w:right w:val="none" w:sz="0" w:space="0" w:color="auto"/>
          </w:divBdr>
        </w:div>
      </w:divsChild>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69758545">
      <w:bodyDiv w:val="1"/>
      <w:marLeft w:val="0"/>
      <w:marRight w:val="0"/>
      <w:marTop w:val="0"/>
      <w:marBottom w:val="0"/>
      <w:divBdr>
        <w:top w:val="none" w:sz="0" w:space="0" w:color="auto"/>
        <w:left w:val="none" w:sz="0" w:space="0" w:color="auto"/>
        <w:bottom w:val="none" w:sz="0" w:space="0" w:color="auto"/>
        <w:right w:val="none" w:sz="0" w:space="0" w:color="auto"/>
      </w:divBdr>
      <w:divsChild>
        <w:div w:id="134951513">
          <w:marLeft w:val="274"/>
          <w:marRight w:val="0"/>
          <w:marTop w:val="0"/>
          <w:marBottom w:val="0"/>
          <w:divBdr>
            <w:top w:val="none" w:sz="0" w:space="0" w:color="auto"/>
            <w:left w:val="none" w:sz="0" w:space="0" w:color="auto"/>
            <w:bottom w:val="none" w:sz="0" w:space="0" w:color="auto"/>
            <w:right w:val="none" w:sz="0" w:space="0" w:color="auto"/>
          </w:divBdr>
        </w:div>
        <w:div w:id="80883343">
          <w:marLeft w:val="994"/>
          <w:marRight w:val="0"/>
          <w:marTop w:val="0"/>
          <w:marBottom w:val="0"/>
          <w:divBdr>
            <w:top w:val="none" w:sz="0" w:space="0" w:color="auto"/>
            <w:left w:val="none" w:sz="0" w:space="0" w:color="auto"/>
            <w:bottom w:val="none" w:sz="0" w:space="0" w:color="auto"/>
            <w:right w:val="none" w:sz="0" w:space="0" w:color="auto"/>
          </w:divBdr>
        </w:div>
        <w:div w:id="1688017057">
          <w:marLeft w:val="274"/>
          <w:marRight w:val="0"/>
          <w:marTop w:val="0"/>
          <w:marBottom w:val="0"/>
          <w:divBdr>
            <w:top w:val="none" w:sz="0" w:space="0" w:color="auto"/>
            <w:left w:val="none" w:sz="0" w:space="0" w:color="auto"/>
            <w:bottom w:val="none" w:sz="0" w:space="0" w:color="auto"/>
            <w:right w:val="none" w:sz="0" w:space="0" w:color="auto"/>
          </w:divBdr>
        </w:div>
        <w:div w:id="598484888">
          <w:marLeft w:val="994"/>
          <w:marRight w:val="0"/>
          <w:marTop w:val="0"/>
          <w:marBottom w:val="0"/>
          <w:divBdr>
            <w:top w:val="none" w:sz="0" w:space="0" w:color="auto"/>
            <w:left w:val="none" w:sz="0" w:space="0" w:color="auto"/>
            <w:bottom w:val="none" w:sz="0" w:space="0" w:color="auto"/>
            <w:right w:val="none" w:sz="0" w:space="0" w:color="auto"/>
          </w:divBdr>
        </w:div>
        <w:div w:id="384063497">
          <w:marLeft w:val="274"/>
          <w:marRight w:val="0"/>
          <w:marTop w:val="0"/>
          <w:marBottom w:val="0"/>
          <w:divBdr>
            <w:top w:val="none" w:sz="0" w:space="0" w:color="auto"/>
            <w:left w:val="none" w:sz="0" w:space="0" w:color="auto"/>
            <w:bottom w:val="none" w:sz="0" w:space="0" w:color="auto"/>
            <w:right w:val="none" w:sz="0" w:space="0" w:color="auto"/>
          </w:divBdr>
        </w:div>
      </w:divsChild>
    </w:div>
    <w:div w:id="1880236013">
      <w:bodyDiv w:val="1"/>
      <w:marLeft w:val="0"/>
      <w:marRight w:val="0"/>
      <w:marTop w:val="0"/>
      <w:marBottom w:val="0"/>
      <w:divBdr>
        <w:top w:val="none" w:sz="0" w:space="0" w:color="auto"/>
        <w:left w:val="none" w:sz="0" w:space="0" w:color="auto"/>
        <w:bottom w:val="none" w:sz="0" w:space="0" w:color="auto"/>
        <w:right w:val="none" w:sz="0" w:space="0" w:color="auto"/>
      </w:divBdr>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27223214">
      <w:bodyDiv w:val="1"/>
      <w:marLeft w:val="0"/>
      <w:marRight w:val="0"/>
      <w:marTop w:val="0"/>
      <w:marBottom w:val="0"/>
      <w:divBdr>
        <w:top w:val="none" w:sz="0" w:space="0" w:color="auto"/>
        <w:left w:val="none" w:sz="0" w:space="0" w:color="auto"/>
        <w:bottom w:val="none" w:sz="0" w:space="0" w:color="auto"/>
        <w:right w:val="none" w:sz="0" w:space="0" w:color="auto"/>
      </w:divBdr>
      <w:divsChild>
        <w:div w:id="69736894">
          <w:marLeft w:val="446"/>
          <w:marRight w:val="0"/>
          <w:marTop w:val="0"/>
          <w:marBottom w:val="0"/>
          <w:divBdr>
            <w:top w:val="none" w:sz="0" w:space="0" w:color="auto"/>
            <w:left w:val="none" w:sz="0" w:space="0" w:color="auto"/>
            <w:bottom w:val="none" w:sz="0" w:space="0" w:color="auto"/>
            <w:right w:val="none" w:sz="0" w:space="0" w:color="auto"/>
          </w:divBdr>
        </w:div>
        <w:div w:id="618220441">
          <w:marLeft w:val="446"/>
          <w:marRight w:val="0"/>
          <w:marTop w:val="0"/>
          <w:marBottom w:val="0"/>
          <w:divBdr>
            <w:top w:val="none" w:sz="0" w:space="0" w:color="auto"/>
            <w:left w:val="none" w:sz="0" w:space="0" w:color="auto"/>
            <w:bottom w:val="none" w:sz="0" w:space="0" w:color="auto"/>
            <w:right w:val="none" w:sz="0" w:space="0" w:color="auto"/>
          </w:divBdr>
        </w:div>
        <w:div w:id="1375887633">
          <w:marLeft w:val="446"/>
          <w:marRight w:val="0"/>
          <w:marTop w:val="0"/>
          <w:marBottom w:val="0"/>
          <w:divBdr>
            <w:top w:val="none" w:sz="0" w:space="0" w:color="auto"/>
            <w:left w:val="none" w:sz="0" w:space="0" w:color="auto"/>
            <w:bottom w:val="none" w:sz="0" w:space="0" w:color="auto"/>
            <w:right w:val="none" w:sz="0" w:space="0" w:color="auto"/>
          </w:divBdr>
        </w:div>
        <w:div w:id="262540679">
          <w:marLeft w:val="274"/>
          <w:marRight w:val="0"/>
          <w:marTop w:val="0"/>
          <w:marBottom w:val="0"/>
          <w:divBdr>
            <w:top w:val="none" w:sz="0" w:space="0" w:color="auto"/>
            <w:left w:val="none" w:sz="0" w:space="0" w:color="auto"/>
            <w:bottom w:val="none" w:sz="0" w:space="0" w:color="auto"/>
            <w:right w:val="none" w:sz="0" w:space="0" w:color="auto"/>
          </w:divBdr>
        </w:div>
        <w:div w:id="1532036830">
          <w:marLeft w:val="274"/>
          <w:marRight w:val="0"/>
          <w:marTop w:val="0"/>
          <w:marBottom w:val="0"/>
          <w:divBdr>
            <w:top w:val="none" w:sz="0" w:space="0" w:color="auto"/>
            <w:left w:val="none" w:sz="0" w:space="0" w:color="auto"/>
            <w:bottom w:val="none" w:sz="0" w:space="0" w:color="auto"/>
            <w:right w:val="none" w:sz="0" w:space="0" w:color="auto"/>
          </w:divBdr>
        </w:div>
        <w:div w:id="1433864618">
          <w:marLeft w:val="446"/>
          <w:marRight w:val="0"/>
          <w:marTop w:val="0"/>
          <w:marBottom w:val="0"/>
          <w:divBdr>
            <w:top w:val="none" w:sz="0" w:space="0" w:color="auto"/>
            <w:left w:val="none" w:sz="0" w:space="0" w:color="auto"/>
            <w:bottom w:val="none" w:sz="0" w:space="0" w:color="auto"/>
            <w:right w:val="none" w:sz="0" w:space="0" w:color="auto"/>
          </w:divBdr>
        </w:div>
        <w:div w:id="776564758">
          <w:marLeft w:val="446"/>
          <w:marRight w:val="0"/>
          <w:marTop w:val="0"/>
          <w:marBottom w:val="0"/>
          <w:divBdr>
            <w:top w:val="none" w:sz="0" w:space="0" w:color="auto"/>
            <w:left w:val="none" w:sz="0" w:space="0" w:color="auto"/>
            <w:bottom w:val="none" w:sz="0" w:space="0" w:color="auto"/>
            <w:right w:val="none" w:sz="0" w:space="0" w:color="auto"/>
          </w:divBdr>
        </w:div>
        <w:div w:id="515462800">
          <w:marLeft w:val="446"/>
          <w:marRight w:val="0"/>
          <w:marTop w:val="0"/>
          <w:marBottom w:val="0"/>
          <w:divBdr>
            <w:top w:val="none" w:sz="0" w:space="0" w:color="auto"/>
            <w:left w:val="none" w:sz="0" w:space="0" w:color="auto"/>
            <w:bottom w:val="none" w:sz="0" w:space="0" w:color="auto"/>
            <w:right w:val="none" w:sz="0" w:space="0" w:color="auto"/>
          </w:divBdr>
        </w:div>
        <w:div w:id="104816238">
          <w:marLeft w:val="446"/>
          <w:marRight w:val="0"/>
          <w:marTop w:val="0"/>
          <w:marBottom w:val="0"/>
          <w:divBdr>
            <w:top w:val="none" w:sz="0" w:space="0" w:color="auto"/>
            <w:left w:val="none" w:sz="0" w:space="0" w:color="auto"/>
            <w:bottom w:val="none" w:sz="0" w:space="0" w:color="auto"/>
            <w:right w:val="none" w:sz="0" w:space="0" w:color="auto"/>
          </w:divBdr>
        </w:div>
        <w:div w:id="959605796">
          <w:marLeft w:val="446"/>
          <w:marRight w:val="0"/>
          <w:marTop w:val="0"/>
          <w:marBottom w:val="0"/>
          <w:divBdr>
            <w:top w:val="none" w:sz="0" w:space="0" w:color="auto"/>
            <w:left w:val="none" w:sz="0" w:space="0" w:color="auto"/>
            <w:bottom w:val="none" w:sz="0" w:space="0" w:color="auto"/>
            <w:right w:val="none" w:sz="0" w:space="0" w:color="auto"/>
          </w:divBdr>
        </w:div>
        <w:div w:id="720515778">
          <w:marLeft w:val="446"/>
          <w:marRight w:val="0"/>
          <w:marTop w:val="0"/>
          <w:marBottom w:val="0"/>
          <w:divBdr>
            <w:top w:val="none" w:sz="0" w:space="0" w:color="auto"/>
            <w:left w:val="none" w:sz="0" w:space="0" w:color="auto"/>
            <w:bottom w:val="none" w:sz="0" w:space="0" w:color="auto"/>
            <w:right w:val="none" w:sz="0" w:space="0" w:color="auto"/>
          </w:divBdr>
        </w:div>
        <w:div w:id="213398502">
          <w:marLeft w:val="446"/>
          <w:marRight w:val="0"/>
          <w:marTop w:val="0"/>
          <w:marBottom w:val="0"/>
          <w:divBdr>
            <w:top w:val="none" w:sz="0" w:space="0" w:color="auto"/>
            <w:left w:val="none" w:sz="0" w:space="0" w:color="auto"/>
            <w:bottom w:val="none" w:sz="0" w:space="0" w:color="auto"/>
            <w:right w:val="none" w:sz="0" w:space="0" w:color="auto"/>
          </w:divBdr>
        </w:div>
        <w:div w:id="451435802">
          <w:marLeft w:val="446"/>
          <w:marRight w:val="0"/>
          <w:marTop w:val="0"/>
          <w:marBottom w:val="0"/>
          <w:divBdr>
            <w:top w:val="none" w:sz="0" w:space="0" w:color="auto"/>
            <w:left w:val="none" w:sz="0" w:space="0" w:color="auto"/>
            <w:bottom w:val="none" w:sz="0" w:space="0" w:color="auto"/>
            <w:right w:val="none" w:sz="0" w:space="0" w:color="auto"/>
          </w:divBdr>
        </w:div>
        <w:div w:id="28724224">
          <w:marLeft w:val="446"/>
          <w:marRight w:val="0"/>
          <w:marTop w:val="0"/>
          <w:marBottom w:val="0"/>
          <w:divBdr>
            <w:top w:val="none" w:sz="0" w:space="0" w:color="auto"/>
            <w:left w:val="none" w:sz="0" w:space="0" w:color="auto"/>
            <w:bottom w:val="none" w:sz="0" w:space="0" w:color="auto"/>
            <w:right w:val="none" w:sz="0" w:space="0" w:color="auto"/>
          </w:divBdr>
        </w:div>
        <w:div w:id="443765718">
          <w:marLeft w:val="446"/>
          <w:marRight w:val="0"/>
          <w:marTop w:val="0"/>
          <w:marBottom w:val="0"/>
          <w:divBdr>
            <w:top w:val="none" w:sz="0" w:space="0" w:color="auto"/>
            <w:left w:val="none" w:sz="0" w:space="0" w:color="auto"/>
            <w:bottom w:val="none" w:sz="0" w:space="0" w:color="auto"/>
            <w:right w:val="none" w:sz="0" w:space="0" w:color="auto"/>
          </w:divBdr>
        </w:div>
        <w:div w:id="1174997396">
          <w:marLeft w:val="446"/>
          <w:marRight w:val="0"/>
          <w:marTop w:val="0"/>
          <w:marBottom w:val="0"/>
          <w:divBdr>
            <w:top w:val="none" w:sz="0" w:space="0" w:color="auto"/>
            <w:left w:val="none" w:sz="0" w:space="0" w:color="auto"/>
            <w:bottom w:val="none" w:sz="0" w:space="0" w:color="auto"/>
            <w:right w:val="none" w:sz="0" w:space="0" w:color="auto"/>
          </w:divBdr>
        </w:div>
        <w:div w:id="1906993209">
          <w:marLeft w:val="446"/>
          <w:marRight w:val="0"/>
          <w:marTop w:val="0"/>
          <w:marBottom w:val="0"/>
          <w:divBdr>
            <w:top w:val="none" w:sz="0" w:space="0" w:color="auto"/>
            <w:left w:val="none" w:sz="0" w:space="0" w:color="auto"/>
            <w:bottom w:val="none" w:sz="0" w:space="0" w:color="auto"/>
            <w:right w:val="none" w:sz="0" w:space="0" w:color="auto"/>
          </w:divBdr>
        </w:div>
        <w:div w:id="683634675">
          <w:marLeft w:val="446"/>
          <w:marRight w:val="0"/>
          <w:marTop w:val="0"/>
          <w:marBottom w:val="0"/>
          <w:divBdr>
            <w:top w:val="none" w:sz="0" w:space="0" w:color="auto"/>
            <w:left w:val="none" w:sz="0" w:space="0" w:color="auto"/>
            <w:bottom w:val="none" w:sz="0" w:space="0" w:color="auto"/>
            <w:right w:val="none" w:sz="0" w:space="0" w:color="auto"/>
          </w:divBdr>
        </w:div>
        <w:div w:id="889851642">
          <w:marLeft w:val="446"/>
          <w:marRight w:val="0"/>
          <w:marTop w:val="0"/>
          <w:marBottom w:val="0"/>
          <w:divBdr>
            <w:top w:val="none" w:sz="0" w:space="0" w:color="auto"/>
            <w:left w:val="none" w:sz="0" w:space="0" w:color="auto"/>
            <w:bottom w:val="none" w:sz="0" w:space="0" w:color="auto"/>
            <w:right w:val="none" w:sz="0" w:space="0" w:color="auto"/>
          </w:divBdr>
        </w:div>
      </w:divsChild>
    </w:div>
    <w:div w:id="1928071176">
      <w:bodyDiv w:val="1"/>
      <w:marLeft w:val="0"/>
      <w:marRight w:val="0"/>
      <w:marTop w:val="0"/>
      <w:marBottom w:val="0"/>
      <w:divBdr>
        <w:top w:val="none" w:sz="0" w:space="0" w:color="auto"/>
        <w:left w:val="none" w:sz="0" w:space="0" w:color="auto"/>
        <w:bottom w:val="none" w:sz="0" w:space="0" w:color="auto"/>
        <w:right w:val="none" w:sz="0" w:space="0" w:color="auto"/>
      </w:divBdr>
    </w:div>
    <w:div w:id="1928344573">
      <w:bodyDiv w:val="1"/>
      <w:marLeft w:val="0"/>
      <w:marRight w:val="0"/>
      <w:marTop w:val="0"/>
      <w:marBottom w:val="0"/>
      <w:divBdr>
        <w:top w:val="none" w:sz="0" w:space="0" w:color="auto"/>
        <w:left w:val="none" w:sz="0" w:space="0" w:color="auto"/>
        <w:bottom w:val="none" w:sz="0" w:space="0" w:color="auto"/>
        <w:right w:val="none" w:sz="0" w:space="0" w:color="auto"/>
      </w:divBdr>
      <w:divsChild>
        <w:div w:id="1401757591">
          <w:marLeft w:val="547"/>
          <w:marRight w:val="0"/>
          <w:marTop w:val="0"/>
          <w:marBottom w:val="0"/>
          <w:divBdr>
            <w:top w:val="none" w:sz="0" w:space="0" w:color="auto"/>
            <w:left w:val="none" w:sz="0" w:space="0" w:color="auto"/>
            <w:bottom w:val="none" w:sz="0" w:space="0" w:color="auto"/>
            <w:right w:val="none" w:sz="0" w:space="0" w:color="auto"/>
          </w:divBdr>
        </w:div>
        <w:div w:id="30616344">
          <w:marLeft w:val="1166"/>
          <w:marRight w:val="0"/>
          <w:marTop w:val="0"/>
          <w:marBottom w:val="0"/>
          <w:divBdr>
            <w:top w:val="none" w:sz="0" w:space="0" w:color="auto"/>
            <w:left w:val="none" w:sz="0" w:space="0" w:color="auto"/>
            <w:bottom w:val="none" w:sz="0" w:space="0" w:color="auto"/>
            <w:right w:val="none" w:sz="0" w:space="0" w:color="auto"/>
          </w:divBdr>
        </w:div>
        <w:div w:id="2001232361">
          <w:marLeft w:val="1166"/>
          <w:marRight w:val="0"/>
          <w:marTop w:val="0"/>
          <w:marBottom w:val="0"/>
          <w:divBdr>
            <w:top w:val="none" w:sz="0" w:space="0" w:color="auto"/>
            <w:left w:val="none" w:sz="0" w:space="0" w:color="auto"/>
            <w:bottom w:val="none" w:sz="0" w:space="0" w:color="auto"/>
            <w:right w:val="none" w:sz="0" w:space="0" w:color="auto"/>
          </w:divBdr>
        </w:div>
        <w:div w:id="499736930">
          <w:marLeft w:val="547"/>
          <w:marRight w:val="0"/>
          <w:marTop w:val="0"/>
          <w:marBottom w:val="0"/>
          <w:divBdr>
            <w:top w:val="none" w:sz="0" w:space="0" w:color="auto"/>
            <w:left w:val="none" w:sz="0" w:space="0" w:color="auto"/>
            <w:bottom w:val="none" w:sz="0" w:space="0" w:color="auto"/>
            <w:right w:val="none" w:sz="0" w:space="0" w:color="auto"/>
          </w:divBdr>
        </w:div>
        <w:div w:id="268582672">
          <w:marLeft w:val="1166"/>
          <w:marRight w:val="0"/>
          <w:marTop w:val="0"/>
          <w:marBottom w:val="0"/>
          <w:divBdr>
            <w:top w:val="none" w:sz="0" w:space="0" w:color="auto"/>
            <w:left w:val="none" w:sz="0" w:space="0" w:color="auto"/>
            <w:bottom w:val="none" w:sz="0" w:space="0" w:color="auto"/>
            <w:right w:val="none" w:sz="0" w:space="0" w:color="auto"/>
          </w:divBdr>
        </w:div>
      </w:divsChild>
    </w:div>
    <w:div w:id="1930120311">
      <w:bodyDiv w:val="1"/>
      <w:marLeft w:val="0"/>
      <w:marRight w:val="0"/>
      <w:marTop w:val="0"/>
      <w:marBottom w:val="0"/>
      <w:divBdr>
        <w:top w:val="none" w:sz="0" w:space="0" w:color="auto"/>
        <w:left w:val="none" w:sz="0" w:space="0" w:color="auto"/>
        <w:bottom w:val="none" w:sz="0" w:space="0" w:color="auto"/>
        <w:right w:val="none" w:sz="0" w:space="0" w:color="auto"/>
      </w:divBdr>
      <w:divsChild>
        <w:div w:id="1887374308">
          <w:marLeft w:val="1166"/>
          <w:marRight w:val="0"/>
          <w:marTop w:val="0"/>
          <w:marBottom w:val="180"/>
          <w:divBdr>
            <w:top w:val="none" w:sz="0" w:space="0" w:color="auto"/>
            <w:left w:val="none" w:sz="0" w:space="0" w:color="auto"/>
            <w:bottom w:val="none" w:sz="0" w:space="0" w:color="auto"/>
            <w:right w:val="none" w:sz="0" w:space="0" w:color="auto"/>
          </w:divBdr>
        </w:div>
        <w:div w:id="2066250542">
          <w:marLeft w:val="1166"/>
          <w:marRight w:val="0"/>
          <w:marTop w:val="0"/>
          <w:marBottom w:val="180"/>
          <w:divBdr>
            <w:top w:val="none" w:sz="0" w:space="0" w:color="auto"/>
            <w:left w:val="none" w:sz="0" w:space="0" w:color="auto"/>
            <w:bottom w:val="none" w:sz="0" w:space="0" w:color="auto"/>
            <w:right w:val="none" w:sz="0" w:space="0" w:color="auto"/>
          </w:divBdr>
        </w:div>
        <w:div w:id="660700335">
          <w:marLeft w:val="1166"/>
          <w:marRight w:val="0"/>
          <w:marTop w:val="0"/>
          <w:marBottom w:val="180"/>
          <w:divBdr>
            <w:top w:val="none" w:sz="0" w:space="0" w:color="auto"/>
            <w:left w:val="none" w:sz="0" w:space="0" w:color="auto"/>
            <w:bottom w:val="none" w:sz="0" w:space="0" w:color="auto"/>
            <w:right w:val="none" w:sz="0" w:space="0" w:color="auto"/>
          </w:divBdr>
        </w:div>
        <w:div w:id="1683436420">
          <w:marLeft w:val="1166"/>
          <w:marRight w:val="0"/>
          <w:marTop w:val="0"/>
          <w:marBottom w:val="18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35741378">
      <w:bodyDiv w:val="1"/>
      <w:marLeft w:val="0"/>
      <w:marRight w:val="0"/>
      <w:marTop w:val="0"/>
      <w:marBottom w:val="0"/>
      <w:divBdr>
        <w:top w:val="none" w:sz="0" w:space="0" w:color="auto"/>
        <w:left w:val="none" w:sz="0" w:space="0" w:color="auto"/>
        <w:bottom w:val="none" w:sz="0" w:space="0" w:color="auto"/>
        <w:right w:val="none" w:sz="0" w:space="0" w:color="auto"/>
      </w:divBdr>
    </w:div>
    <w:div w:id="1936859974">
      <w:bodyDiv w:val="1"/>
      <w:marLeft w:val="0"/>
      <w:marRight w:val="0"/>
      <w:marTop w:val="0"/>
      <w:marBottom w:val="0"/>
      <w:divBdr>
        <w:top w:val="none" w:sz="0" w:space="0" w:color="auto"/>
        <w:left w:val="none" w:sz="0" w:space="0" w:color="auto"/>
        <w:bottom w:val="none" w:sz="0" w:space="0" w:color="auto"/>
        <w:right w:val="none" w:sz="0" w:space="0" w:color="auto"/>
      </w:divBdr>
      <w:divsChild>
        <w:div w:id="843057469">
          <w:marLeft w:val="1685"/>
          <w:marRight w:val="0"/>
          <w:marTop w:val="77"/>
          <w:marBottom w:val="0"/>
          <w:divBdr>
            <w:top w:val="none" w:sz="0" w:space="0" w:color="auto"/>
            <w:left w:val="none" w:sz="0" w:space="0" w:color="auto"/>
            <w:bottom w:val="none" w:sz="0" w:space="0" w:color="auto"/>
            <w:right w:val="none" w:sz="0" w:space="0" w:color="auto"/>
          </w:divBdr>
        </w:div>
      </w:divsChild>
    </w:div>
    <w:div w:id="1940984548">
      <w:bodyDiv w:val="1"/>
      <w:marLeft w:val="0"/>
      <w:marRight w:val="0"/>
      <w:marTop w:val="0"/>
      <w:marBottom w:val="0"/>
      <w:divBdr>
        <w:top w:val="none" w:sz="0" w:space="0" w:color="auto"/>
        <w:left w:val="none" w:sz="0" w:space="0" w:color="auto"/>
        <w:bottom w:val="none" w:sz="0" w:space="0" w:color="auto"/>
        <w:right w:val="none" w:sz="0" w:space="0" w:color="auto"/>
      </w:divBdr>
      <w:divsChild>
        <w:div w:id="1526291812">
          <w:marLeft w:val="1166"/>
          <w:marRight w:val="0"/>
          <w:marTop w:val="0"/>
          <w:marBottom w:val="0"/>
          <w:divBdr>
            <w:top w:val="none" w:sz="0" w:space="0" w:color="auto"/>
            <w:left w:val="none" w:sz="0" w:space="0" w:color="auto"/>
            <w:bottom w:val="none" w:sz="0" w:space="0" w:color="auto"/>
            <w:right w:val="none" w:sz="0" w:space="0" w:color="auto"/>
          </w:divBdr>
        </w:div>
        <w:div w:id="1926842573">
          <w:marLeft w:val="1800"/>
          <w:marRight w:val="0"/>
          <w:marTop w:val="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58681596">
      <w:bodyDiv w:val="1"/>
      <w:marLeft w:val="0"/>
      <w:marRight w:val="0"/>
      <w:marTop w:val="0"/>
      <w:marBottom w:val="0"/>
      <w:divBdr>
        <w:top w:val="none" w:sz="0" w:space="0" w:color="auto"/>
        <w:left w:val="none" w:sz="0" w:space="0" w:color="auto"/>
        <w:bottom w:val="none" w:sz="0" w:space="0" w:color="auto"/>
        <w:right w:val="none" w:sz="0" w:space="0" w:color="auto"/>
      </w:divBdr>
    </w:div>
    <w:div w:id="1968663970">
      <w:bodyDiv w:val="1"/>
      <w:marLeft w:val="0"/>
      <w:marRight w:val="0"/>
      <w:marTop w:val="0"/>
      <w:marBottom w:val="0"/>
      <w:divBdr>
        <w:top w:val="none" w:sz="0" w:space="0" w:color="auto"/>
        <w:left w:val="none" w:sz="0" w:space="0" w:color="auto"/>
        <w:bottom w:val="none" w:sz="0" w:space="0" w:color="auto"/>
        <w:right w:val="none" w:sz="0" w:space="0" w:color="auto"/>
      </w:divBdr>
      <w:divsChild>
        <w:div w:id="141318176">
          <w:marLeft w:val="1166"/>
          <w:marRight w:val="0"/>
          <w:marTop w:val="77"/>
          <w:marBottom w:val="0"/>
          <w:divBdr>
            <w:top w:val="none" w:sz="0" w:space="0" w:color="auto"/>
            <w:left w:val="none" w:sz="0" w:space="0" w:color="auto"/>
            <w:bottom w:val="none" w:sz="0" w:space="0" w:color="auto"/>
            <w:right w:val="none" w:sz="0" w:space="0" w:color="auto"/>
          </w:divBdr>
        </w:div>
      </w:divsChild>
    </w:div>
    <w:div w:id="1973171886">
      <w:bodyDiv w:val="1"/>
      <w:marLeft w:val="0"/>
      <w:marRight w:val="0"/>
      <w:marTop w:val="0"/>
      <w:marBottom w:val="0"/>
      <w:divBdr>
        <w:top w:val="none" w:sz="0" w:space="0" w:color="auto"/>
        <w:left w:val="none" w:sz="0" w:space="0" w:color="auto"/>
        <w:bottom w:val="none" w:sz="0" w:space="0" w:color="auto"/>
        <w:right w:val="none" w:sz="0" w:space="0" w:color="auto"/>
      </w:divBdr>
      <w:divsChild>
        <w:div w:id="471407858">
          <w:marLeft w:val="979"/>
          <w:marRight w:val="0"/>
          <w:marTop w:val="48"/>
          <w:marBottom w:val="0"/>
          <w:divBdr>
            <w:top w:val="none" w:sz="0" w:space="0" w:color="auto"/>
            <w:left w:val="none" w:sz="0" w:space="0" w:color="auto"/>
            <w:bottom w:val="none" w:sz="0" w:space="0" w:color="auto"/>
            <w:right w:val="none" w:sz="0" w:space="0" w:color="auto"/>
          </w:divBdr>
        </w:div>
      </w:divsChild>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87784392">
      <w:bodyDiv w:val="1"/>
      <w:marLeft w:val="0"/>
      <w:marRight w:val="0"/>
      <w:marTop w:val="0"/>
      <w:marBottom w:val="0"/>
      <w:divBdr>
        <w:top w:val="none" w:sz="0" w:space="0" w:color="auto"/>
        <w:left w:val="none" w:sz="0" w:space="0" w:color="auto"/>
        <w:bottom w:val="none" w:sz="0" w:space="0" w:color="auto"/>
        <w:right w:val="none" w:sz="0" w:space="0" w:color="auto"/>
      </w:divBdr>
    </w:div>
    <w:div w:id="1990937065">
      <w:bodyDiv w:val="1"/>
      <w:marLeft w:val="0"/>
      <w:marRight w:val="0"/>
      <w:marTop w:val="0"/>
      <w:marBottom w:val="0"/>
      <w:divBdr>
        <w:top w:val="none" w:sz="0" w:space="0" w:color="auto"/>
        <w:left w:val="none" w:sz="0" w:space="0" w:color="auto"/>
        <w:bottom w:val="none" w:sz="0" w:space="0" w:color="auto"/>
        <w:right w:val="none" w:sz="0" w:space="0" w:color="auto"/>
      </w:divBdr>
      <w:divsChild>
        <w:div w:id="2099254186">
          <w:marLeft w:val="936"/>
          <w:marRight w:val="0"/>
          <w:marTop w:val="67"/>
          <w:marBottom w:val="0"/>
          <w:divBdr>
            <w:top w:val="none" w:sz="0" w:space="0" w:color="auto"/>
            <w:left w:val="none" w:sz="0" w:space="0" w:color="auto"/>
            <w:bottom w:val="none" w:sz="0" w:space="0" w:color="auto"/>
            <w:right w:val="none" w:sz="0" w:space="0" w:color="auto"/>
          </w:divBdr>
        </w:div>
      </w:divsChild>
    </w:div>
    <w:div w:id="1993755324">
      <w:bodyDiv w:val="1"/>
      <w:marLeft w:val="0"/>
      <w:marRight w:val="0"/>
      <w:marTop w:val="0"/>
      <w:marBottom w:val="0"/>
      <w:divBdr>
        <w:top w:val="none" w:sz="0" w:space="0" w:color="auto"/>
        <w:left w:val="none" w:sz="0" w:space="0" w:color="auto"/>
        <w:bottom w:val="none" w:sz="0" w:space="0" w:color="auto"/>
        <w:right w:val="none" w:sz="0" w:space="0" w:color="auto"/>
      </w:divBdr>
    </w:div>
    <w:div w:id="2000881166">
      <w:bodyDiv w:val="1"/>
      <w:marLeft w:val="0"/>
      <w:marRight w:val="0"/>
      <w:marTop w:val="0"/>
      <w:marBottom w:val="0"/>
      <w:divBdr>
        <w:top w:val="none" w:sz="0" w:space="0" w:color="auto"/>
        <w:left w:val="none" w:sz="0" w:space="0" w:color="auto"/>
        <w:bottom w:val="none" w:sz="0" w:space="0" w:color="auto"/>
        <w:right w:val="none" w:sz="0" w:space="0" w:color="auto"/>
      </w:divBdr>
    </w:div>
    <w:div w:id="2001152561">
      <w:bodyDiv w:val="1"/>
      <w:marLeft w:val="0"/>
      <w:marRight w:val="0"/>
      <w:marTop w:val="0"/>
      <w:marBottom w:val="0"/>
      <w:divBdr>
        <w:top w:val="none" w:sz="0" w:space="0" w:color="auto"/>
        <w:left w:val="none" w:sz="0" w:space="0" w:color="auto"/>
        <w:bottom w:val="none" w:sz="0" w:space="0" w:color="auto"/>
        <w:right w:val="none" w:sz="0" w:space="0" w:color="auto"/>
      </w:divBdr>
      <w:divsChild>
        <w:div w:id="934946545">
          <w:marLeft w:val="936"/>
          <w:marRight w:val="0"/>
          <w:marTop w:val="77"/>
          <w:marBottom w:val="0"/>
          <w:divBdr>
            <w:top w:val="none" w:sz="0" w:space="0" w:color="auto"/>
            <w:left w:val="none" w:sz="0" w:space="0" w:color="auto"/>
            <w:bottom w:val="none" w:sz="0" w:space="0" w:color="auto"/>
            <w:right w:val="none" w:sz="0" w:space="0" w:color="auto"/>
          </w:divBdr>
        </w:div>
      </w:divsChild>
    </w:div>
    <w:div w:id="2009752719">
      <w:bodyDiv w:val="1"/>
      <w:marLeft w:val="0"/>
      <w:marRight w:val="0"/>
      <w:marTop w:val="0"/>
      <w:marBottom w:val="0"/>
      <w:divBdr>
        <w:top w:val="none" w:sz="0" w:space="0" w:color="auto"/>
        <w:left w:val="none" w:sz="0" w:space="0" w:color="auto"/>
        <w:bottom w:val="none" w:sz="0" w:space="0" w:color="auto"/>
        <w:right w:val="none" w:sz="0" w:space="0" w:color="auto"/>
      </w:divBdr>
      <w:divsChild>
        <w:div w:id="1685087586">
          <w:marLeft w:val="1166"/>
          <w:marRight w:val="0"/>
          <w:marTop w:val="0"/>
          <w:marBottom w:val="0"/>
          <w:divBdr>
            <w:top w:val="none" w:sz="0" w:space="0" w:color="auto"/>
            <w:left w:val="none" w:sz="0" w:space="0" w:color="auto"/>
            <w:bottom w:val="none" w:sz="0" w:space="0" w:color="auto"/>
            <w:right w:val="none" w:sz="0" w:space="0" w:color="auto"/>
          </w:divBdr>
        </w:div>
      </w:divsChild>
    </w:div>
    <w:div w:id="2011522376">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32367013">
      <w:bodyDiv w:val="1"/>
      <w:marLeft w:val="0"/>
      <w:marRight w:val="0"/>
      <w:marTop w:val="0"/>
      <w:marBottom w:val="0"/>
      <w:divBdr>
        <w:top w:val="none" w:sz="0" w:space="0" w:color="auto"/>
        <w:left w:val="none" w:sz="0" w:space="0" w:color="auto"/>
        <w:bottom w:val="none" w:sz="0" w:space="0" w:color="auto"/>
        <w:right w:val="none" w:sz="0" w:space="0" w:color="auto"/>
      </w:divBdr>
      <w:divsChild>
        <w:div w:id="278879265">
          <w:marLeft w:val="706"/>
          <w:marRight w:val="0"/>
          <w:marTop w:val="58"/>
          <w:marBottom w:val="0"/>
          <w:divBdr>
            <w:top w:val="none" w:sz="0" w:space="0" w:color="auto"/>
            <w:left w:val="none" w:sz="0" w:space="0" w:color="auto"/>
            <w:bottom w:val="none" w:sz="0" w:space="0" w:color="auto"/>
            <w:right w:val="none" w:sz="0" w:space="0" w:color="auto"/>
          </w:divBdr>
        </w:div>
      </w:divsChild>
    </w:div>
    <w:div w:id="2059473210">
      <w:bodyDiv w:val="1"/>
      <w:marLeft w:val="0"/>
      <w:marRight w:val="0"/>
      <w:marTop w:val="0"/>
      <w:marBottom w:val="0"/>
      <w:divBdr>
        <w:top w:val="none" w:sz="0" w:space="0" w:color="auto"/>
        <w:left w:val="none" w:sz="0" w:space="0" w:color="auto"/>
        <w:bottom w:val="none" w:sz="0" w:space="0" w:color="auto"/>
        <w:right w:val="none" w:sz="0" w:space="0" w:color="auto"/>
      </w:divBdr>
      <w:divsChild>
        <w:div w:id="2077895005">
          <w:marLeft w:val="979"/>
          <w:marRight w:val="0"/>
          <w:marTop w:val="58"/>
          <w:marBottom w:val="0"/>
          <w:divBdr>
            <w:top w:val="none" w:sz="0" w:space="0" w:color="auto"/>
            <w:left w:val="none" w:sz="0" w:space="0" w:color="auto"/>
            <w:bottom w:val="none" w:sz="0" w:space="0" w:color="auto"/>
            <w:right w:val="none" w:sz="0" w:space="0" w:color="auto"/>
          </w:divBdr>
        </w:div>
        <w:div w:id="1034498011">
          <w:marLeft w:val="979"/>
          <w:marRight w:val="0"/>
          <w:marTop w:val="58"/>
          <w:marBottom w:val="0"/>
          <w:divBdr>
            <w:top w:val="none" w:sz="0" w:space="0" w:color="auto"/>
            <w:left w:val="none" w:sz="0" w:space="0" w:color="auto"/>
            <w:bottom w:val="none" w:sz="0" w:space="0" w:color="auto"/>
            <w:right w:val="none" w:sz="0" w:space="0" w:color="auto"/>
          </w:divBdr>
        </w:div>
      </w:divsChild>
    </w:div>
    <w:div w:id="2070108318">
      <w:bodyDiv w:val="1"/>
      <w:marLeft w:val="0"/>
      <w:marRight w:val="0"/>
      <w:marTop w:val="0"/>
      <w:marBottom w:val="0"/>
      <w:divBdr>
        <w:top w:val="none" w:sz="0" w:space="0" w:color="auto"/>
        <w:left w:val="none" w:sz="0" w:space="0" w:color="auto"/>
        <w:bottom w:val="none" w:sz="0" w:space="0" w:color="auto"/>
        <w:right w:val="none" w:sz="0" w:space="0" w:color="auto"/>
      </w:divBdr>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81975236">
      <w:bodyDiv w:val="1"/>
      <w:marLeft w:val="0"/>
      <w:marRight w:val="0"/>
      <w:marTop w:val="0"/>
      <w:marBottom w:val="0"/>
      <w:divBdr>
        <w:top w:val="none" w:sz="0" w:space="0" w:color="auto"/>
        <w:left w:val="none" w:sz="0" w:space="0" w:color="auto"/>
        <w:bottom w:val="none" w:sz="0" w:space="0" w:color="auto"/>
        <w:right w:val="none" w:sz="0" w:space="0" w:color="auto"/>
      </w:divBdr>
    </w:div>
    <w:div w:id="2088185992">
      <w:bodyDiv w:val="1"/>
      <w:marLeft w:val="0"/>
      <w:marRight w:val="0"/>
      <w:marTop w:val="0"/>
      <w:marBottom w:val="0"/>
      <w:divBdr>
        <w:top w:val="none" w:sz="0" w:space="0" w:color="auto"/>
        <w:left w:val="none" w:sz="0" w:space="0" w:color="auto"/>
        <w:bottom w:val="none" w:sz="0" w:space="0" w:color="auto"/>
        <w:right w:val="none" w:sz="0" w:space="0" w:color="auto"/>
      </w:divBdr>
      <w:divsChild>
        <w:div w:id="718632273">
          <w:marLeft w:val="1310"/>
          <w:marRight w:val="0"/>
          <w:marTop w:val="77"/>
          <w:marBottom w:val="0"/>
          <w:divBdr>
            <w:top w:val="none" w:sz="0" w:space="0" w:color="auto"/>
            <w:left w:val="none" w:sz="0" w:space="0" w:color="auto"/>
            <w:bottom w:val="none" w:sz="0" w:space="0" w:color="auto"/>
            <w:right w:val="none" w:sz="0" w:space="0" w:color="auto"/>
          </w:divBdr>
        </w:div>
        <w:div w:id="1828285554">
          <w:marLeft w:val="1310"/>
          <w:marRight w:val="0"/>
          <w:marTop w:val="77"/>
          <w:marBottom w:val="0"/>
          <w:divBdr>
            <w:top w:val="none" w:sz="0" w:space="0" w:color="auto"/>
            <w:left w:val="none" w:sz="0" w:space="0" w:color="auto"/>
            <w:bottom w:val="none" w:sz="0" w:space="0" w:color="auto"/>
            <w:right w:val="none" w:sz="0" w:space="0" w:color="auto"/>
          </w:divBdr>
        </w:div>
        <w:div w:id="1362363132">
          <w:marLeft w:val="1310"/>
          <w:marRight w:val="0"/>
          <w:marTop w:val="77"/>
          <w:marBottom w:val="0"/>
          <w:divBdr>
            <w:top w:val="none" w:sz="0" w:space="0" w:color="auto"/>
            <w:left w:val="none" w:sz="0" w:space="0" w:color="auto"/>
            <w:bottom w:val="none" w:sz="0" w:space="0" w:color="auto"/>
            <w:right w:val="none" w:sz="0" w:space="0" w:color="auto"/>
          </w:divBdr>
        </w:div>
      </w:divsChild>
    </w:div>
    <w:div w:id="2095543704">
      <w:bodyDiv w:val="1"/>
      <w:marLeft w:val="0"/>
      <w:marRight w:val="0"/>
      <w:marTop w:val="0"/>
      <w:marBottom w:val="0"/>
      <w:divBdr>
        <w:top w:val="none" w:sz="0" w:space="0" w:color="auto"/>
        <w:left w:val="none" w:sz="0" w:space="0" w:color="auto"/>
        <w:bottom w:val="none" w:sz="0" w:space="0" w:color="auto"/>
        <w:right w:val="none" w:sz="0" w:space="0" w:color="auto"/>
      </w:divBdr>
    </w:div>
    <w:div w:id="2105606457">
      <w:bodyDiv w:val="1"/>
      <w:marLeft w:val="0"/>
      <w:marRight w:val="0"/>
      <w:marTop w:val="0"/>
      <w:marBottom w:val="0"/>
      <w:divBdr>
        <w:top w:val="none" w:sz="0" w:space="0" w:color="auto"/>
        <w:left w:val="none" w:sz="0" w:space="0" w:color="auto"/>
        <w:bottom w:val="none" w:sz="0" w:space="0" w:color="auto"/>
        <w:right w:val="none" w:sz="0" w:space="0" w:color="auto"/>
      </w:divBdr>
      <w:divsChild>
        <w:div w:id="1362123576">
          <w:marLeft w:val="547"/>
          <w:marRight w:val="0"/>
          <w:marTop w:val="0"/>
          <w:marBottom w:val="0"/>
          <w:divBdr>
            <w:top w:val="none" w:sz="0" w:space="0" w:color="auto"/>
            <w:left w:val="none" w:sz="0" w:space="0" w:color="auto"/>
            <w:bottom w:val="none" w:sz="0" w:space="0" w:color="auto"/>
            <w:right w:val="none" w:sz="0" w:space="0" w:color="auto"/>
          </w:divBdr>
        </w:div>
        <w:div w:id="1998922555">
          <w:marLeft w:val="1166"/>
          <w:marRight w:val="0"/>
          <w:marTop w:val="0"/>
          <w:marBottom w:val="0"/>
          <w:divBdr>
            <w:top w:val="none" w:sz="0" w:space="0" w:color="auto"/>
            <w:left w:val="none" w:sz="0" w:space="0" w:color="auto"/>
            <w:bottom w:val="none" w:sz="0" w:space="0" w:color="auto"/>
            <w:right w:val="none" w:sz="0" w:space="0" w:color="auto"/>
          </w:divBdr>
        </w:div>
        <w:div w:id="754476644">
          <w:marLeft w:val="1166"/>
          <w:marRight w:val="0"/>
          <w:marTop w:val="0"/>
          <w:marBottom w:val="0"/>
          <w:divBdr>
            <w:top w:val="none" w:sz="0" w:space="0" w:color="auto"/>
            <w:left w:val="none" w:sz="0" w:space="0" w:color="auto"/>
            <w:bottom w:val="none" w:sz="0" w:space="0" w:color="auto"/>
            <w:right w:val="none" w:sz="0" w:space="0" w:color="auto"/>
          </w:divBdr>
        </w:div>
        <w:div w:id="2121412558">
          <w:marLeft w:val="1166"/>
          <w:marRight w:val="0"/>
          <w:marTop w:val="0"/>
          <w:marBottom w:val="0"/>
          <w:divBdr>
            <w:top w:val="none" w:sz="0" w:space="0" w:color="auto"/>
            <w:left w:val="none" w:sz="0" w:space="0" w:color="auto"/>
            <w:bottom w:val="none" w:sz="0" w:space="0" w:color="auto"/>
            <w:right w:val="none" w:sz="0" w:space="0" w:color="auto"/>
          </w:divBdr>
        </w:div>
        <w:div w:id="1557282510">
          <w:marLeft w:val="547"/>
          <w:marRight w:val="0"/>
          <w:marTop w:val="0"/>
          <w:marBottom w:val="0"/>
          <w:divBdr>
            <w:top w:val="none" w:sz="0" w:space="0" w:color="auto"/>
            <w:left w:val="none" w:sz="0" w:space="0" w:color="auto"/>
            <w:bottom w:val="none" w:sz="0" w:space="0" w:color="auto"/>
            <w:right w:val="none" w:sz="0" w:space="0" w:color="auto"/>
          </w:divBdr>
        </w:div>
        <w:div w:id="1005127856">
          <w:marLeft w:val="1166"/>
          <w:marRight w:val="0"/>
          <w:marTop w:val="0"/>
          <w:marBottom w:val="0"/>
          <w:divBdr>
            <w:top w:val="none" w:sz="0" w:space="0" w:color="auto"/>
            <w:left w:val="none" w:sz="0" w:space="0" w:color="auto"/>
            <w:bottom w:val="none" w:sz="0" w:space="0" w:color="auto"/>
            <w:right w:val="none" w:sz="0" w:space="0" w:color="auto"/>
          </w:divBdr>
        </w:div>
        <w:div w:id="110444128">
          <w:marLeft w:val="1166"/>
          <w:marRight w:val="0"/>
          <w:marTop w:val="0"/>
          <w:marBottom w:val="0"/>
          <w:divBdr>
            <w:top w:val="none" w:sz="0" w:space="0" w:color="auto"/>
            <w:left w:val="none" w:sz="0" w:space="0" w:color="auto"/>
            <w:bottom w:val="none" w:sz="0" w:space="0" w:color="auto"/>
            <w:right w:val="none" w:sz="0" w:space="0" w:color="auto"/>
          </w:divBdr>
        </w:div>
        <w:div w:id="1524978835">
          <w:marLeft w:val="547"/>
          <w:marRight w:val="0"/>
          <w:marTop w:val="0"/>
          <w:marBottom w:val="0"/>
          <w:divBdr>
            <w:top w:val="none" w:sz="0" w:space="0" w:color="auto"/>
            <w:left w:val="none" w:sz="0" w:space="0" w:color="auto"/>
            <w:bottom w:val="none" w:sz="0" w:space="0" w:color="auto"/>
            <w:right w:val="none" w:sz="0" w:space="0" w:color="auto"/>
          </w:divBdr>
        </w:div>
        <w:div w:id="687951258">
          <w:marLeft w:val="1166"/>
          <w:marRight w:val="0"/>
          <w:marTop w:val="0"/>
          <w:marBottom w:val="0"/>
          <w:divBdr>
            <w:top w:val="none" w:sz="0" w:space="0" w:color="auto"/>
            <w:left w:val="none" w:sz="0" w:space="0" w:color="auto"/>
            <w:bottom w:val="none" w:sz="0" w:space="0" w:color="auto"/>
            <w:right w:val="none" w:sz="0" w:space="0" w:color="auto"/>
          </w:divBdr>
        </w:div>
        <w:div w:id="978656363">
          <w:marLeft w:val="1166"/>
          <w:marRight w:val="0"/>
          <w:marTop w:val="0"/>
          <w:marBottom w:val="0"/>
          <w:divBdr>
            <w:top w:val="none" w:sz="0" w:space="0" w:color="auto"/>
            <w:left w:val="none" w:sz="0" w:space="0" w:color="auto"/>
            <w:bottom w:val="none" w:sz="0" w:space="0" w:color="auto"/>
            <w:right w:val="none" w:sz="0" w:space="0" w:color="auto"/>
          </w:divBdr>
        </w:div>
        <w:div w:id="844631321">
          <w:marLeft w:val="1166"/>
          <w:marRight w:val="0"/>
          <w:marTop w:val="0"/>
          <w:marBottom w:val="0"/>
          <w:divBdr>
            <w:top w:val="none" w:sz="0" w:space="0" w:color="auto"/>
            <w:left w:val="none" w:sz="0" w:space="0" w:color="auto"/>
            <w:bottom w:val="none" w:sz="0" w:space="0" w:color="auto"/>
            <w:right w:val="none" w:sz="0" w:space="0" w:color="auto"/>
          </w:divBdr>
        </w:div>
      </w:divsChild>
    </w:div>
    <w:div w:id="2109884041">
      <w:bodyDiv w:val="1"/>
      <w:marLeft w:val="0"/>
      <w:marRight w:val="0"/>
      <w:marTop w:val="0"/>
      <w:marBottom w:val="0"/>
      <w:divBdr>
        <w:top w:val="none" w:sz="0" w:space="0" w:color="auto"/>
        <w:left w:val="none" w:sz="0" w:space="0" w:color="auto"/>
        <w:bottom w:val="none" w:sz="0" w:space="0" w:color="auto"/>
        <w:right w:val="none" w:sz="0" w:space="0" w:color="auto"/>
      </w:divBdr>
      <w:divsChild>
        <w:div w:id="1444612066">
          <w:marLeft w:val="936"/>
          <w:marRight w:val="0"/>
          <w:marTop w:val="77"/>
          <w:marBottom w:val="0"/>
          <w:divBdr>
            <w:top w:val="none" w:sz="0" w:space="0" w:color="auto"/>
            <w:left w:val="none" w:sz="0" w:space="0" w:color="auto"/>
            <w:bottom w:val="none" w:sz="0" w:space="0" w:color="auto"/>
            <w:right w:val="none" w:sz="0" w:space="0" w:color="auto"/>
          </w:divBdr>
        </w:div>
      </w:divsChild>
    </w:div>
    <w:div w:id="2133548794">
      <w:bodyDiv w:val="1"/>
      <w:marLeft w:val="0"/>
      <w:marRight w:val="0"/>
      <w:marTop w:val="0"/>
      <w:marBottom w:val="0"/>
      <w:divBdr>
        <w:top w:val="none" w:sz="0" w:space="0" w:color="auto"/>
        <w:left w:val="none" w:sz="0" w:space="0" w:color="auto"/>
        <w:bottom w:val="none" w:sz="0" w:space="0" w:color="auto"/>
        <w:right w:val="none" w:sz="0" w:space="0" w:color="auto"/>
      </w:divBdr>
    </w:div>
    <w:div w:id="2133551642">
      <w:bodyDiv w:val="1"/>
      <w:marLeft w:val="0"/>
      <w:marRight w:val="0"/>
      <w:marTop w:val="0"/>
      <w:marBottom w:val="0"/>
      <w:divBdr>
        <w:top w:val="none" w:sz="0" w:space="0" w:color="auto"/>
        <w:left w:val="none" w:sz="0" w:space="0" w:color="auto"/>
        <w:bottom w:val="none" w:sz="0" w:space="0" w:color="auto"/>
        <w:right w:val="none" w:sz="0" w:space="0" w:color="auto"/>
      </w:divBdr>
    </w:div>
    <w:div w:id="2141654426">
      <w:bodyDiv w:val="1"/>
      <w:marLeft w:val="0"/>
      <w:marRight w:val="0"/>
      <w:marTop w:val="0"/>
      <w:marBottom w:val="0"/>
      <w:divBdr>
        <w:top w:val="none" w:sz="0" w:space="0" w:color="auto"/>
        <w:left w:val="none" w:sz="0" w:space="0" w:color="auto"/>
        <w:bottom w:val="none" w:sz="0" w:space="0" w:color="auto"/>
        <w:right w:val="none" w:sz="0" w:space="0" w:color="auto"/>
      </w:divBdr>
      <w:divsChild>
        <w:div w:id="302782172">
          <w:marLeft w:val="1267"/>
          <w:marRight w:val="0"/>
          <w:marTop w:val="53"/>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2.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6248A2-8E8E-4DB7-94D4-83657089C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1608</Words>
  <Characters>9168</Characters>
  <Application>Microsoft Office Word</Application>
  <DocSecurity>0</DocSecurity>
  <Lines>76</Lines>
  <Paragraphs>21</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10755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YOU Luhua</cp:lastModifiedBy>
  <cp:revision>5</cp:revision>
  <dcterms:created xsi:type="dcterms:W3CDTF">2025-02-06T14:26:00Z</dcterms:created>
  <dcterms:modified xsi:type="dcterms:W3CDTF">2025-02-07T04:59:00Z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